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Beschluss vom 25.01.2008 – C-462/07</w:t>
      </w:r>
    </w:p>
    <w:p>
      <w:r>
        <w:rPr>
          <w:color w:val="555555"/>
          <w:sz w:val="18"/>
        </w:rPr>
        <w:t xml:space="preserve">Präsident der Zweiten Kammer</w:t>
      </w:r>
    </w:p>
    <w:p>
      <w:r>
        <w:rPr>
          <w:color w:val="555555"/>
          <w:sz w:val="18"/>
        </w:rPr>
        <w:t xml:space="preserve">ECLI:EU:C:2008:47</w:t>
      </w:r>
    </w:p>
    <w:p>
      <w:pPr>
        <w:pStyle w:val="Heading2"/>
      </w:pPr>
      <w:r>
        <w:t xml:space="preserve">Leitsatz</w:t>
      </w:r>
    </w:p>
    <w:p>
      <w:r>
        <w:t xml:space="preserve">Das Rechtsmittel wird zurückgewiesen. Die Provincia di Ascoli Piceno und die Comune di Monte Urano tragen ihre eigenen Kosten.</w:t>
      </w:r>
    </w:p>
    <w:p>
      <w:r>
        <w:t xml:space="preserve">Verfahrensgegenstand Tenor</w:t>
      </w:r>
    </w:p>
    <w:p>
      <w:r>
        <w:t xml:space="preserve">Verfahrensgegenstand</w:t>
      </w:r>
    </w:p>
    <w:p>
      <w:r>
        <w:t xml:space="preserve">Gegenstand</w:t>
      </w:r>
    </w:p>
    <w:p>
      <w:r>
        <w:t xml:space="preserve">Rechtsmittel gegen den Beschluss des Gerichts erster Instanz (Präsident der Zweiten Kammer) vom 4. September 2007, Zhejiang Aokang Shoes / Rat (T‑407/06), mit dem ein Antrag auf Zulassung als Streithelfer im Rahmen einer Klage auf teilweise Nichtigerklärung der Verordnung (EG) Nr. 1472/2006 des Rates vom 5. Oktober 2006 zur Einführung eines endgültigen Antidumpingzolls und zur endgültigen Vereinnahmung des vorläufigen Zolls auf die Einfuhren bestimmter Schuhe mit Oberteil aus Leder mit Ursprung in der Volksrepublik China und Vietnam (ABl. L 275, S. 1) zurückgewiesen wurde</w:t>
      </w:r>
    </w:p>
    <w:p>
      <w:pPr>
        <w:pStyle w:val="Heading2"/>
      </w:pPr>
      <w:r>
        <w:t xml:space="preserve">Tenor</w:t>
      </w:r>
    </w:p>
    <w:p>
      <w:pPr>
        <w:pStyle w:val="Heading2"/>
      </w:pPr>
      <w:r>
        <w:t xml:space="preserve">Tenor</w:t>
      </w:r>
    </w:p>
    <w:p>
      <w:r>
        <w:t xml:space="preserve">1 Das Rechtsmittel wird zurückgewiesen.</w:t>
      </w:r>
    </w:p>
    <w:p>
      <w:r>
        <w:t xml:space="preserve">2 Die Provincia di Ascoli Piceno und die Comune di Monte Urano tragen ihre eigenen Kosten.</w:t>
      </w:r>
    </w:p>
    <w:p>
      <w:r>
        <w:rPr>
          <w:color w:val="555555"/>
          <w:sz w:val="17"/>
        </w:rPr>
        <w:t xml:space="preserve">Zitiervorschlag: Europäischer Gerichtshof, Beschluss vom 25.01.2008 – C-462/07, ECLI:EU:C:2008:47</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https://recht.nulegal.eu/rechtsprechung/eugh/2008-01-25/c-462-07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Beschluss vom 25.01.2008 – C-462/07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