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Europäischer Gerichtshof, Urteil vom 21.06.2007 – C-339/06</w:t>
      </w:r>
    </w:p>
    <w:p>
      <w:r>
        <w:rPr>
          <w:color w:val="555555"/>
          <w:sz w:val="18"/>
        </w:rPr>
        <w:t xml:space="preserve">ECLI:EU:C:2007:375</w:t>
      </w:r>
    </w:p>
    <w:p>
      <w:pPr>
        <w:pStyle w:val="Heading2"/>
      </w:pPr>
      <w:r>
        <w:t xml:space="preserve">Leitsatz</w:t>
      </w:r>
    </w:p>
    <w:p>
      <w:r>
        <w:t xml:space="preserve">Die Italienische Republik hat dadurch gegen ihre Verpflichtungen aus der Richtlinie 2004/116/EG der Kommission vom 23. Dezember 2004 zur Änderung des Anhangs der Richtlinie 82/471/EWG des Rates zwecks Aufnahme von Candida guilliermondii verstoßen, dass sie die Rechts- und Verwaltungsvorschriften, die erforderlich sind, um dieser Richtlinie nachzukommen, nicht innerhalb der vorgeschriebenen Frist erlassen hat. Die Italienische Republik trägt die Kosten.</w:t>
      </w:r>
    </w:p>
    <w:p>
      <w:r>
        <w:t xml:space="preserve">Verfahrensgegenstand Tenor</w:t>
      </w:r>
    </w:p>
    <w:p>
      <w:r>
        <w:t xml:space="preserve">Verfahrensgegenstand</w:t>
      </w:r>
    </w:p>
    <w:p>
      <w:r>
        <w:t xml:space="preserve">Gegenstand</w:t>
      </w:r>
    </w:p>
    <w:p>
      <w:r>
        <w:t xml:space="preserve">Vertragsverletzung eines Mitgliedstaats – Nicht fristgerechter Erlass aller Vorschriften, die erforderlich sind, um der Richtlinie 2004/116/EG der Kommission vom 23. Dezember 2004 zur Änderung des Anhangs der Richtlinie 82/471/EWG des Rates zwecks Aufnahme von Candida guilliermondii (ABl. L 379, S. 81) nachzukommen</w:t>
      </w:r>
    </w:p>
    <w:p>
      <w:pPr>
        <w:pStyle w:val="Heading2"/>
      </w:pPr>
      <w:r>
        <w:t xml:space="preserve">Tenor</w:t>
      </w:r>
    </w:p>
    <w:p>
      <w:pPr>
        <w:pStyle w:val="Heading2"/>
      </w:pPr>
      <w:r>
        <w:t xml:space="preserve">Tenor</w:t>
      </w:r>
    </w:p>
    <w:p>
      <w:r>
        <w:t xml:space="preserve">1 Die Italienische Republik hat dadurch gegen ihre Verpflichtungen aus der Richtlinie 2004/116/EG der Kommission vom 23. Dezember 2004 zur Änderung des Anhangs der Richtlinie 82/471/EWG des Rates zwecks Aufnahme von Candida guilliermondii verstoßen, dass sie die Rechts- und Verwaltungsvorschriften, die erforderlich sind, um dieser Richtlinie nachzukommen, nicht innerhalb der vorgeschriebenen Frist erlassen hat.</w:t>
      </w:r>
    </w:p>
    <w:p>
      <w:r>
        <w:t xml:space="preserve">2 Die Italienische Republik trägt die Kosten.</w:t>
      </w:r>
    </w:p>
    <w:p>
      <w:r>
        <w:rPr>
          <w:color w:val="555555"/>
          <w:sz w:val="17"/>
        </w:rPr>
        <w:t xml:space="preserve">Zitiervorschlag: Europäischer Gerichtshof, Urteil vom 21.06.2007 – C-339/06, ECLI:EU:C:2007:375</w:t>
      </w:r>
    </w:p>
    <w:p>
      <w:r>
        <w:rPr>
          <w:color w:val="555555"/>
          <w:sz w:val="17"/>
        </w:rPr>
        <w:t xml:space="preserve">Quelle: curia.europa.eu, abgerufen 28.07.2026</w:t>
      </w:r>
    </w:p>
    <w:p>
      <w:r>
        <w:rPr>
          <w:color w:val="555555"/>
          <w:sz w:val="17"/>
        </w:rPr>
        <w:t xml:space="preserve">Nicht-amtliche Fassung — maßgeblich ist die Fassung in der Verfahrenssprache (CURIA: https://curia.europa.eu)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https://recht.nulegal.eu/rechtsprechung/eugh/2007-06-21/c-339-06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Maßgebliche Fassung: curia.europa.eu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Europäischer Gerichtshof, Urteil vom 21.06.2007 – C-339/06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