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Europäischer Gerichtshof, Urteil vom 26.10.2006 – C-159/06</w:t>
      </w:r>
    </w:p>
    <w:p>
      <w:r>
        <w:rPr>
          <w:color w:val="555555"/>
          <w:sz w:val="18"/>
        </w:rPr>
        <w:t xml:space="preserve">ECLI:EU:C:2006:694</w:t>
      </w:r>
    </w:p>
    <w:p>
      <w:pPr>
        <w:pStyle w:val="Heading2"/>
      </w:pPr>
      <w:r>
        <w:t xml:space="preserve">Leitsatz</w:t>
      </w:r>
    </w:p>
    <w:p>
      <w:r>
        <w:t xml:space="preserve">Die Republik Finnland hat gegen ihre Verpflichtungen aus der Richtlinie 2001/42/EG des Europäischen Parlaments und des Rates vom 27. Juni 2001 über die Prüfung der Umweltauswirkungen bestimmter Pläne und Programme verstoßen, indem sie, was die autonome Provinz der Åland-Inseln betrifft, nicht die zur Umsetzung der Richtlinie erforderlichen Rechts- und Verwaltungsvorschriften erlassen hat. Die Republik Finnland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Versäumnis, in Bezug auf die autonome Provinz Åland für eine fristgerechte Umsetzung der Richtlinie 2001/42/EG des Europäischen Parlaments und des Rates vom 27. Juni 2001 über die Prüfung der Umweltauswirkungen bestimmter Pläne und Programme (ABl. L 197, S. 30) zu sorgen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Die Republik Finnland hat gegen ihre Verpflichtungen aus der Richtlinie 2001/42/EG des Europäischen Parlaments und des Rates vom 27. Juni 2001 über die Prüfung der Umweltauswirkungen bestimmter Pläne und Programme verstoßen, indem sie, was die autonome Provinz der Åland-Inseln betrifft, nicht die zur Umsetzung der Richtlinie erforderlichen Rechts- und Verwaltungsvorschriften erlassen hat.</w:t>
      </w:r>
    </w:p>
    <w:p>
      <w:r>
        <w:t xml:space="preserve">2 Die Republik Finnland trägt die Kosten.</w:t>
      </w:r>
    </w:p>
    <w:p>
      <w:r>
        <w:rPr>
          <w:color w:val="555555"/>
          <w:sz w:val="17"/>
        </w:rPr>
        <w:t xml:space="preserve">Zitiervorschlag: Europäischer Gerichtshof, Urteil vom 26.10.2006 – C-159/06, ECLI:EU:C:2006:694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https://recht.nulegal.eu/rechtsprechung/eugh/2006-10-26/c-159-06</w:t>
      </w:r>
    </w:p>
    <w:p>
      <w:r>
        <w:rPr>
          <w:color w:val="767676"/>
          <w:sz w:val="15"/>
        </w:rPr>
        <w:t xml:space="preserve">nu:legal · recht.nulegal.eu · Nicht-amtliche Fassung. Maßgebliche Fassung: curia.europa.eu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