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BGH, Beschluss vom 21.01.2004 – 2 ARs 418/03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ARs 418/03 2 AR 276/03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21. Januar 2004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Bandendiebstahls</w:t>
      </w:r>
    </w:p>
    <w:p>
      <w:r>
        <w:t xml:space="preserve">Az.: 27-179/02 Amtsgericht Krefeld Az.: 649 VRJs 316/02 Amtsgericht Köln</w:t>
      </w:r>
    </w:p>
    <w:p>
      <w:r>
        <w:t xml:space="preserve">Der 2. Strafsenat des Bundesgerichtshofs hat nach Anhörung des Generalbun-</w:t>
      </w:r>
    </w:p>
    <w:p>
      <w:r>
        <w:t xml:space="preserve">desanwalts am 21. Januar 2004 beschlossen:</w:t>
      </w:r>
    </w:p>
    <w:p>
      <w:r>
        <w:t xml:space="preserve">Zuständig für die weiteren Entscheidungen über die Vollstreckung</w:t>
      </w:r>
    </w:p>
    <w:p>
      <w:r>
        <w:t xml:space="preserve">der</w:t>
      </w:r>
    </w:p>
    <w:p>
      <w:r>
        <w:t xml:space="preserve">Jugendstrafe</w:t>
      </w:r>
    </w:p>
    <w:p>
      <w:r>
        <w:t xml:space="preserve">aus</w:t>
      </w:r>
    </w:p>
    <w:p>
      <w:r>
        <w:t xml:space="preserve">dem Urteil</w:t>
      </w:r>
    </w:p>
    <w:p>
      <w:r>
        <w:t xml:space="preserve">des Amtsgerichts</w:t>
      </w:r>
    </w:p>
    <w:p>
      <w:r>
        <w:t xml:space="preserve">- Jugendschöffengericht - Krefeld vom 10. Juli 2002 ist der Ju-</w:t>
      </w:r>
    </w:p>
    <w:p>
      <w:r>
        <w:t xml:space="preserve">gendrichter bei dem Amtsgericht Köln als Vollstreckungsleiter für</w:t>
      </w:r>
    </w:p>
    <w:p>
      <w:r>
        <w:t xml:space="preserve">die Justizvollzugsanstalt Köln.</w:t>
      </w:r>
    </w:p>
    <w:p>
      <w:pPr>
        <w:pStyle w:val="Heading2"/>
      </w:pPr>
      <w:r>
        <w:t xml:space="preserve">Gründe</w:t>
      </w:r>
    </w:p>
    <w:p>
      <w:r>
        <w:t xml:space="preserve">I. Das Amtsgericht - Jugendschöffengericht - Krefeld hat die polnische</w:t>
      </w:r>
    </w:p>
    <w:p>
      <w:r>
        <w:t xml:space="preserve">Staatsangehörige K. durch Urteil vom 10. Juli 2002 wegen gewerbsmäßigen</w:t>
      </w:r>
    </w:p>
    <w:p>
      <w:r>
        <w:t xml:space="preserve">Bandendiebstahls zu einer Jugendstrafe von zehn Monaten verurteilt. K. be-</w:t>
      </w:r>
    </w:p>
    <w:p>
      <w:r>
        <w:t xml:space="preserve">fand sich in dieser Sache in der Justizvollzugsanstalt Köln in Untersuchungs-</w:t>
      </w:r>
    </w:p>
    <w:p>
      <w:r>
        <w:t xml:space="preserve">haft, die mit Rechtskraft des Urteils (10. Juli 2002) in Strafhaft überging. Der</w:t>
      </w:r>
    </w:p>
    <w:p>
      <w:r>
        <w:t xml:space="preserve">Jugendrichter bei dem Amtsgericht Köln als Vollstreckungsleiter für die Justiz-</w:t>
      </w:r>
    </w:p>
    <w:p>
      <w:r>
        <w:t xml:space="preserve">vollzugsanstalt forderte die Akten an, da die Vollstreckung gemäß § 85 Abs. 2</w:t>
      </w:r>
    </w:p>
    <w:p>
      <w:r>
        <w:t xml:space="preserve">JGG auf ihn übergegangen sei.</w:t>
      </w:r>
    </w:p>
    <w:p>
      <w:r>
        <w:t xml:space="preserve">Am 23. September 2002 erließ der Vorsitzende des Jugendschöffenge-</w:t>
      </w:r>
    </w:p>
    <w:p>
      <w:r>
        <w:t xml:space="preserve">richts Krefeld einen Beschluß, wonach gemäß § 456 a Abs. 1 StPO ab</w:t>
      </w:r>
    </w:p>
    <w:p>
      <w:r>
        <w:t xml:space="preserve">30. September 2002 von der Vollstreckung der Jugendstrafe abgesehen wer-</w:t>
      </w:r>
    </w:p>
    <w:p>
      <w:r>
        <w:t xml:space="preserve">den könne, da die Verurteilte aufgrund einer Ausweisungsverfügung der Stadt</w:t>
      </w:r>
    </w:p>
    <w:p>
      <w:r>
        <w:t xml:space="preserve">Krefeld in ihr Heimatland Polen auszuweisen sei. Die Verurteilte wurde am</w:t>
      </w:r>
    </w:p>
    <w:p>
      <w:r>
        <w:t xml:space="preserve">9. Oktober 2002 entlassen und der Ausländerbehörde zur Abschiebung über-</w:t>
      </w:r>
    </w:p>
    <w:p>
      <w:r>
        <w:t xml:space="preserve">geben. Diese erfolgte am 10. Oktober 2002.</w:t>
      </w:r>
    </w:p>
    <w:p>
      <w:r>
        <w:t xml:space="preserve">Die Amtsgerichte Krefeld und Köln streiten sich darüber, wer für die</w:t>
      </w:r>
    </w:p>
    <w:p>
      <w:r>
        <w:t xml:space="preserve">weiteren - möglicherweise erforderlich werdenden (§ 456 a Abs. 2 StPO) - Ent-</w:t>
      </w:r>
    </w:p>
    <w:p>
      <w:r>
        <w:t xml:space="preserve">scheidungen zuständig ist.</w:t>
      </w:r>
    </w:p>
    <w:p>
      <w:r>
        <w:t xml:space="preserve">Durch Beschluß vom 13. März 2003 hat das Amtsgericht Köln die Voll-</w:t>
      </w:r>
    </w:p>
    <w:p>
      <w:r>
        <w:t xml:space="preserve">streckungsleitung gemäß § 85 Abs. 5 JGG an den Jugendrichter beim Amtsge-</w:t>
      </w:r>
    </w:p>
    <w:p>
      <w:r>
        <w:t xml:space="preserve">richt Krefeld abgegeben.</w:t>
      </w:r>
    </w:p>
    <w:p>
      <w:r>
        <w:t xml:space="preserve">Da das Amtsgericht Krefeld die Übernahme verweigert, hat das Amtsge-</w:t>
      </w:r>
    </w:p>
    <w:p>
      <w:r>
        <w:t xml:space="preserve">richt Köln die Sache dem Bundesgerichtshof zur Entscheidung des Zuständig-</w:t>
      </w:r>
    </w:p>
    <w:p>
      <w:r>
        <w:t xml:space="preserve">keitsstreits vorgelegt.</w:t>
      </w:r>
    </w:p>
    <w:p>
      <w:r>
        <w:t xml:space="preserve">II. Zutreffend ist der Generalbundesanwalt in seiner Zuschrift vom</w:t>
      </w:r>
    </w:p>
    <w:p>
      <w:r>
        <w:t xml:space="preserve">5. Januar 2004 davon ausgegangen, daß der Bundesgerichtshof in dieser Sa-</w:t>
      </w:r>
    </w:p>
    <w:p>
      <w:r>
        <w:t xml:space="preserve">che zur Entscheidung des Zuständigkeitsstreits berufen ist und daß bereits</w:t>
      </w:r>
    </w:p>
    <w:p>
      <w:r>
        <w:t xml:space="preserve">jetzt ein rechtliches Interesse an der Klärung der Zuständigkeit besteht.</w:t>
      </w:r>
    </w:p>
    <w:p>
      <w:r>
        <w:t xml:space="preserve">Zuständig für die weiteren Entscheidungen über die Vollstreckung der</w:t>
      </w:r>
    </w:p>
    <w:p>
      <w:r>
        <w:t xml:space="preserve">Jugendstrafe aus dem Urteil des Amtsgerichts - Jugendschöffengericht - Kre-</w:t>
      </w:r>
    </w:p>
    <w:p>
      <w:r>
        <w:t xml:space="preserve">feld vom 10. Juli 2002 ist der Jugendrichter bei dem Amtsgericht Köln als Voll-</w:t>
      </w:r>
    </w:p>
    <w:p>
      <w:r>
        <w:t xml:space="preserve">streckungsleiter für die Justizvollzugsanstalt Köln.</w:t>
      </w:r>
    </w:p>
    <w:p>
      <w:r>
        <w:t xml:space="preserve">Da ausschließlich aus der Verurteilung vom 10. Juli 2002 Jugendstrafe</w:t>
      </w:r>
    </w:p>
    <w:p>
      <w:r>
        <w:t xml:space="preserve">vollstreckt wurde, ist gemäß § 85 Abs. 2 JGG die Zuständigkeit auf das Amts-</w:t>
      </w:r>
    </w:p>
    <w:p>
      <w:r>
        <w:t xml:space="preserve">gericht Köln übergegangen, weil die Verurteilte in der dortigen Justizvollzugs-</w:t>
      </w:r>
    </w:p>
    <w:p>
      <w:r>
        <w:t xml:space="preserve">anstalt einsaß. Darüber sind sich die beteiligten Gerichte auch einig. Dieser</w:t>
      </w:r>
    </w:p>
    <w:p>
      <w:r>
        <w:t xml:space="preserve">kraft Gesetzes eingetretene Übergang der Vollstreckung ist nicht dadurch</w:t>
      </w:r>
    </w:p>
    <w:p>
      <w:r>
        <w:t xml:space="preserve">rückgängig gemacht worden, daß das Amtsgericht Krefeld später einen</w:t>
      </w:r>
    </w:p>
    <w:p>
      <w:r>
        <w:t xml:space="preserve">Beschluß nach § 456 a Abs. 1 StPO erlassen hat. Ein unzuständiges Gericht</w:t>
      </w:r>
    </w:p>
    <w:p>
      <w:r>
        <w:t xml:space="preserve">kann nicht durch Erlaß einer Entscheidung die kraft Gesetzes verlorene Zu-</w:t>
      </w:r>
    </w:p>
    <w:p>
      <w:r>
        <w:t xml:space="preserve">ständigkeit wieder an sich ziehen. Mag auch die - nicht angefochtene - Ent-</w:t>
      </w:r>
    </w:p>
    <w:p>
      <w:r>
        <w:t xml:space="preserve">scheidung wirksam sein, führt sie hier jedoch nicht dazu, daß das Amtsgericht</w:t>
      </w:r>
    </w:p>
    <w:p>
      <w:r>
        <w:t xml:space="preserve">Krefeld für die weiteren Entscheidungen zuständig wurde. Auch die Abgabe</w:t>
      </w:r>
    </w:p>
    <w:p>
      <w:r>
        <w:t xml:space="preserve">gemäß § 85 Abs. 5 JGG durch das Amtsgericht Köln an das Amtsgericht Kre-</w:t>
      </w:r>
    </w:p>
    <w:p>
      <w:r>
        <w:t xml:space="preserve">feld hat keinen Übergang der Zuständigkeit bewirkt. Es ist kein wichtiger Grund</w:t>
      </w:r>
    </w:p>
    <w:p>
      <w:r>
        <w:t xml:space="preserve">im Sinne des § 85 Abs. 5 JGG dargetan (vgl. auch OLG Hamm MDR 1983,</w:t>
      </w:r>
    </w:p>
    <w:p>
      <w:r>
        <w:t xml:space="preserve">602). Daß das Amtsgericht Krefeld, ohne zuständig zu sein, noch einen</w:t>
      </w:r>
    </w:p>
    <w:p>
      <w:r>
        <w:t xml:space="preserve">Beschluß nach § 456 a StPO erlassen hat, stellt - jedenfalls allein - noch kei-</w:t>
      </w:r>
    </w:p>
    <w:p>
      <w:r>
        <w:t xml:space="preserve">nen wichtigen Grund dar. Der in erster Linie maßgebliche Gesichtspunkt der</w:t>
      </w:r>
    </w:p>
    <w:p>
      <w:r>
        <w:t xml:space="preserve">Vollzugsnähe spricht im vorliegenden Fall gerade nicht für eine Abgabe nach</w:t>
      </w:r>
    </w:p>
    <w:p>
      <w:r>
        <w:t xml:space="preserve">Krefeld, da die Verurteilte nur in Köln eingesessen ist.</w:t>
      </w:r>
    </w:p>
    <w:p>
      <w:r>
        <w:t xml:space="preserve">Rissing-van Saan Detter Bode</w:t>
      </w:r>
    </w:p>
    <w:p>
      <w:r>
        <w:t xml:space="preserve">Rothfuß Fischer</w:t>
      </w:r>
    </w:p>
    <w:p>
      <w:r>
        <w:rPr>
          <w:color w:val="555555"/>
          <w:sz w:val="17"/>
        </w:rPr>
        <w:t xml:space="preserve">Zitiervorschlag: BGH, Beschluss vom 21.01.2004 – 2 ARs 418/03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https://recht.nulegal.eu/rechtsprechung/bgh/2004-01-21/2-ars-418-03</w:t>
      </w:r>
    </w:p>
    <w:p>
      <w:r>
        <w:rPr>
          <w:color w:val="767676"/>
          <w:sz w:val="15"/>
        </w:rPr>
        <w:t xml:space="preserve">nu:legal · recht.nulegal.eu · Nicht-amtliche Fassung. Maßgeblich ist die Fassung des Gerichts.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