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23.10.2003 – I ZB 45/02</w:t>
      </w:r>
    </w:p>
    <w:p>
      <w:r>
        <w:rPr>
          <w:color w:val="555555"/>
          <w:sz w:val="18"/>
        </w:rPr>
        <w:t xml:space="preserve">I. Zivilsenat</w:t>
      </w:r>
    </w:p>
    <w:p>
      <w:pPr>
        <w:pStyle w:val="Heading2"/>
      </w:pPr>
      <w:r>
        <w:t xml:space="preserve">Leitsatz</w:t>
      </w:r>
    </w:p>
    <w:p>
      <w:r>
        <w:t xml:space="preserve">Verkündet am: 23. Oktober 2003 Walz Justizamtsinspektor als Urkundsbeamter der Geschäftsstelle Euro-Einführungsrabatt ZPO § 750 Abs. 1 Satz 1 Bei der - gegebenenfalls durch Auslegung vorzunehmenden - Feststellung, gegen wen sich ein im Verfahren auf Erlaß einer einstweiligen Verfügung er- wirkter Unterlassungstitel richtet, können grundsätzlich auch Umstände außer- halb des Titels berücksichtigt werden, wenn dem nicht berechtigte Schutzinter- essen des Antragsgegners entgegenstehen. ZPO § 890 Abs. 1 und 2 Die kumulative Androhung von Ordnungsgeld und Ordnungshaft widerspricht zwar der Vorschrift, daß Ordnungsgeld und Ordnungshaft nur alternativ ange- droht werden dürfen, ist aber als Voraussetzung für die Festsetzung von Ord- nungsmitteln wirksam. ZPO § 91a Abs. 1, § 890 Abs. 1 a) Wird die Hauptsache übereinstimmend und uneingeschränkt für erledigt er- klärt, hat dies zur Folge, daß ein im Verfahren erlassener, noch nicht rechts- kräftig gewordener Unterlassungstitel ohne weiteres entfällt. Der Titel kann danach auch dann keine Grundlage für Vollstreckungsmaßnahmen mehr sein, wenn die Zuwiderhandlung gegen das ausgesprochene Unterlas- sungsgebot zuvor begangen worden ist. b) Ein Gläubiger kann jedoch seine Erledigterklärung auf die Zeit nach dem erledigenden Ereignis beschränken, wenn ein bereits erstrittener Unterlas- sungstitel weiterhin als Grundlage für Vollstreckungsmaßnahmen wegen Zuwiderhandlungen, die vor dem erledigenden Ereignis begangen worden sind, aufrechterhalten bleiben soll. ZPO § 890 Abs. 1 Zur Frage der Bemessung von Ordnungsmitteln.</w:t>
      </w:r>
    </w:p>
    <w:p>
      <w:r>
        <w:t xml:space="preserve">BUNDESGERICHTSHOF</w:t>
      </w:r>
    </w:p>
    <w:p>
      <w:r>
        <w:t xml:space="preserve">I ZB 45/02</w:t>
      </w:r>
    </w:p>
    <w:p>
      <w:pPr>
        <w:pStyle w:val="Heading2"/>
      </w:pPr>
      <w:r>
        <w:t xml:space="preserve">BESCHLUSS</w:t>
      </w:r>
    </w:p>
    <w:p>
      <w:r>
        <w:t xml:space="preserve">in dem Zwangsvollstreckungsverfahren</w:t>
      </w:r>
    </w:p>
    <w:p>
      <w:r>
        <w:t xml:space="preserve">ja Nachschlagewerk: BGHZ: ja BGHR: ja</w:t>
      </w:r>
    </w:p>
    <w:p>
      <w:r>
        <w:t xml:space="preserve">Verkündet am: 23. Oktober 2003 Walz Justizamtsinspektor als Urkundsbeamter der Geschäftsstelle</w:t>
      </w:r>
    </w:p>
    <w:p>
      <w:r>
        <w:t xml:space="preserve">Euro-Einführungsrabatt</w:t>
      </w:r>
    </w:p>
    <w:p>
      <w:r>
        <w:t xml:space="preserve">ZPO § 750 Abs. 1 Satz 1</w:t>
      </w:r>
    </w:p>
    <w:p>
      <w:r>
        <w:t xml:space="preserve">Bei der - gegebenenfalls durch Auslegung vorzunehmenden - Feststellung, gegen wen sich ein im Verfahren auf Erlaß einer einstweiligen Verfügung er- wirkter Unterlassungstitel richtet, können grundsätzlich auch Umstände außer- halb des Titels berücksichtigt werden, wenn dem nicht berechtigte Schutzinter- essen des Antragsgegners entgegenstehen.</w:t>
      </w:r>
    </w:p>
    <w:p>
      <w:r>
        <w:t xml:space="preserve">ZPO § 890 Abs. 1 und 2</w:t>
      </w:r>
    </w:p>
    <w:p>
      <w:r>
        <w:t xml:space="preserve">Die kumulative Androhung von Ordnungsgeld und Ordnungshaft widerspricht zwar der Vorschrift, daß Ordnungsgeld und Ordnungshaft nur alternativ ange- droht werden dürfen, ist aber als Voraussetzung für die Festsetzung von Ord- nungsmitteln wirksam.</w:t>
      </w:r>
    </w:p>
    <w:p>
      <w:r>
        <w:t xml:space="preserve">ZPO § 91a Abs. 1, § 890 Abs. 1</w:t>
      </w:r>
    </w:p>
    <w:p>
      <w:r>
        <w:t xml:space="preserve">a) Wird die Hauptsache übereinstimmend und uneingeschränkt für erledigt er- klärt, hat dies zur Folge, daß ein im Verfahren erlassener, noch nicht rechts- kräftig gewordener Unterlassungstitel ohne weiteres entfällt. Der Titel kann</w:t>
      </w:r>
    </w:p>
    <w:p>
      <w:r>
        <w:t xml:space="preserve">danach auch dann keine Grundlage für Vollstreckungsmaßnahmen mehr sein, wenn die Zuwiderhandlung gegen das ausgesprochene Unterlas- sungsgebot zuvor begangen worden ist.</w:t>
      </w:r>
    </w:p>
    <w:p>
      <w:r>
        <w:t xml:space="preserve">b) Ein Gläubiger kann jedoch seine Erledigterklärung auf die Zeit nach dem erledigenden Ereignis beschränken, wenn ein bereits erstrittener Unterlas- sungstitel weiterhin als Grundlage für Vollstreckungsmaßnahmen wegen Zuwiderhandlungen, die vor dem erledigenden Ereignis begangen worden sind, aufrechterhalten bleiben soll.</w:t>
      </w:r>
    </w:p>
    <w:p>
      <w:r>
        <w:t xml:space="preserve">ZPO § 890 Abs. 1</w:t>
      </w:r>
    </w:p>
    <w:p>
      <w:r>
        <w:t xml:space="preserve">Zur Frage der Bemessung von Ordnungsmitteln.</w:t>
      </w:r>
    </w:p>
    <w:p>
      <w:r>
        <w:t xml:space="preserve">BGH, Beschl. v. 23. Oktober 2003 - I ZB 45/02 - OLG Düsseldorf LG Düsseldorf</w:t>
      </w:r>
    </w:p>
    <w:p>
      <w:r>
        <w:t xml:space="preserve">Der I. Zivilsenat des Bundesgerichtshofs hat auf die mündliche Ver-</w:t>
      </w:r>
    </w:p>
    <w:p>
      <w:r>
        <w:t xml:space="preserve">handlung vom 23. Oktober 2003 durch den Vorsitzenden Richter Prof.</w:t>
      </w:r>
    </w:p>
    <w:p>
      <w:r>
        <w:t xml:space="preserve">Dr. Ullmann und die Richter Dr. v. Ungern-Sternberg, Prof. Starck, Pokrant und</w:t>
      </w:r>
    </w:p>
    <w:p>
      <w:r>
        <w:t xml:space="preserve">Dr. Büscher</w:t>
      </w:r>
    </w:p>
    <w:p>
      <w:r>
        <w:t xml:space="preserve">beschlossen:</w:t>
      </w:r>
    </w:p>
    <w:p>
      <w:r>
        <w:t xml:space="preserve">Die Rechtsbeschwerde gegen den Beschluß des 20. Zivilsenats</w:t>
      </w:r>
    </w:p>
    <w:p>
      <w:r>
        <w:t xml:space="preserve">des Oberlandesgerichts Düsseldorf vom 29. Oktober 2002 wird auf</w:t>
      </w:r>
    </w:p>
    <w:p>
      <w:r>
        <w:t xml:space="preserve">Kosten der Schuldnerin zurückgewiesen.</w:t>
      </w:r>
    </w:p>
    <w:p>
      <w:r>
        <w:t xml:space="preserve">Der Wert des Gegenstands der Rechtsbeschwerde wird auf</w:t>
      </w:r>
    </w:p>
    <w:p>
      <w:r>
        <w:t xml:space="preserve">(cid:0)(cid:2)(cid:1)</w:t>
      </w:r>
    </w:p>
    <w:p>
      <w:r>
        <w:t xml:space="preserve">200.000</w:t>
      </w:r>
    </w:p>
    <w:p>
      <w:r>
        <w:t xml:space="preserve">stgesetzt.</w:t>
      </w:r>
    </w:p>
    <w:p>
      <w:pPr>
        <w:pStyle w:val="Heading2"/>
      </w:pPr>
      <w:r>
        <w:t xml:space="preserve">Gründe</w:t>
      </w:r>
    </w:p>
    <w:p>
      <w:r>
        <w:t xml:space="preserve">A. Die Schuldnerin vertreibt in ihren 184 Warenhäusern vor allem Be-</w:t>
      </w:r>
    </w:p>
    <w:p>
      <w:r>
        <w:t xml:space="preserve">kleidung. Am 2. Januar 2002 warb sie aus Anlaß der Einführung des Euro bun-</w:t>
      </w:r>
    </w:p>
    <w:p>
      <w:r>
        <w:t xml:space="preserve">desweit in großformatigen Zeitungsanzeigen damit, sie werde in der Zeit vom</w:t>
      </w:r>
    </w:p>
    <w:p>
      <w:r>
        <w:t xml:space="preserve">2. bis 5. Januar 2002 bei Zahlung mit EC- oder Kreditkarte einen Rabatt von</w:t>
      </w:r>
    </w:p>
    <w:p>
      <w:r>
        <w:t xml:space="preserve">20 % gewähren. Gegen diese Werbung erwirkten der Gläubiger und ein Dritter</w:t>
      </w:r>
    </w:p>
    <w:p>
      <w:r>
        <w:t xml:space="preserve">einstweilige Verfügungen, die der Schuldnerin am 3. Januar 2002 zugestellt</w:t>
      </w:r>
    </w:p>
    <w:p>
      <w:r>
        <w:t xml:space="preserve">wurden. Als Reaktion darauf beschloß die Schuldnerin, ihre Preise an den bei-</w:t>
      </w:r>
    </w:p>
    <w:p>
      <w:r>
        <w:t xml:space="preserve">den folgenden Tagen (am 4. und 5.1.2002) für alle Kunden unabhängig von der</w:t>
      </w:r>
    </w:p>
    <w:p>
      <w:r>
        <w:t xml:space="preserve">Art der Bezahlung um 20 % herabzusetzen.</w:t>
      </w:r>
    </w:p>
    <w:p>
      <w:r>
        <w:t xml:space="preserve">Wegen dieser Aktion erwirkte der Gläubiger am 4. Januar 2002 die dem</w:t>
      </w:r>
    </w:p>
    <w:p>
      <w:r>
        <w:t xml:space="preserve">vorliegenden Zwangsvollstreckungsverfahren zugrundeliegende einstweilige</w:t>
      </w:r>
    </w:p>
    <w:p>
      <w:r>
        <w:t xml:space="preserve">Verfügung. Diese erging nach ihrem Rubrum gegen die "C. Mode, ges. ver-</w:t>
      </w:r>
    </w:p>
    <w:p>
      <w:r>
        <w:t xml:space="preserve">treten durch</w:t>
      </w:r>
    </w:p>
    <w:p>
      <w:r>
        <w:t xml:space="preserve">ihre Geschäftsführer, B. straße ,</w:t>
      </w:r>
    </w:p>
    <w:p>
      <w:r>
        <w:t xml:space="preserve">D. ". Durch</w:t>
      </w:r>
    </w:p>
    <w:p>
      <w:r>
        <w:t xml:space="preserve">den Beschluß wurde der Schuldnerin untersagt,</w:t>
      </w:r>
    </w:p>
    <w:p>
      <w:r>
        <w:t xml:space="preserve">"im geschäftlichen Verkehr zu Wettbewerbszwecken anzukündi- gen, daß auf alle Einkäufe 20 % Rabatt gegeben werden, wenn dies innerhalb eines Zeitraums erfolgt, bezüglich dessen zuvor an- gekündigt wurde, daß bei Bezahlung mit Kredit- oder EC-Karte 20 % Rabatt gewährt würden,</w:t>
      </w:r>
    </w:p>
    <w:p>
      <w:r>
        <w:t xml:space="preserve">und/oder</w:t>
      </w:r>
    </w:p>
    <w:p>
      <w:r>
        <w:t xml:space="preserve">einen so angekündigten Verkauf durchzuführen".</w:t>
      </w:r>
    </w:p>
    <w:p>
      <w:r>
        <w:t xml:space="preserve">Für jeden Fall der Zuwiderhandlung wurden der Schuldnerin zugleich</w:t>
      </w:r>
    </w:p>
    <w:p>
      <w:r>
        <w:t xml:space="preserve">(cid:1)(cid:5)(cid:4)(cid:7)(cid:6)(cid:9)(cid:8)(cid:11)(cid:10)(cid:13)(cid:12)(cid:15)(cid:14)(cid:16)(cid:1)(cid:18)(cid:17)(cid:19)(cid:6)(cid:9)(cid:1)(cid:21)(cid:20)(cid:22)(cid:4)(cid:2)(cid:23)(cid:25)(cid:24)(cid:27)(cid:26)(cid:27)(cid:24)(cid:29)(cid:28)(cid:27)(cid:6)(cid:31)(cid:30)(cid:11)(cid:8)(cid:31)(cid:0) (cid:10)"!#(cid:17)(cid:19)(cid:6)$(cid:12)(cid:11)(cid:26)%(cid:6)(cid:9)(cid:1)(cid:27)&amp;(cid:31)(cid:30)(cid:11)(cid:6)(’</w:t>
      </w:r>
    </w:p>
    <w:p>
      <w:r>
        <w:t xml:space="preserve">"Ordnungsgeld bis zu 250.000</w:t>
      </w:r>
    </w:p>
    <w:p>
      <w:r>
        <w:t xml:space="preserve">o-</w:t>
      </w:r>
    </w:p>
    <w:p>
      <w:r>
        <w:t xml:space="preserve">naten, und Ordnungshaft bis zu sechs Monaten" angedroht.</w:t>
      </w:r>
    </w:p>
    <w:p>
      <w:r>
        <w:t xml:space="preserve">Die einstweilige Verfügung wurde der Schuldnerin am 4. Januar 2002</w:t>
      </w:r>
    </w:p>
    <w:p>
      <w:r>
        <w:t xml:space="preserve">um 15.44 Uhr in ihrer D. Filiale zugestellt. Gleichwohl setzte die</w:t>
      </w:r>
    </w:p>
    <w:p>
      <w:r>
        <w:t xml:space="preserve">Schuldnerin am 4. und 5. Januar 2002 ihre Verkaufsaktivitäten fort. Der Gläu-</w:t>
      </w:r>
    </w:p>
    <w:p>
      <w:r>
        <w:t xml:space="preserve">biger beantragte deshalb am 9. Januar 2002, gegen die Schuldnerin gemäß</w:t>
      </w:r>
    </w:p>
    <w:p>
      <w:r>
        <w:t xml:space="preserve">§ 890 ZPO ein Ordnungsgeld zu verhängen.</w:t>
      </w:r>
    </w:p>
    <w:p>
      <w:r>
        <w:t xml:space="preserve">(cid:3)</w:t>
      </w:r>
    </w:p>
    <w:p>
      <w:r>
        <w:t xml:space="preserve">Die Schuldnerin ist dem entgegengetreten und hat zugleich gegen die</w:t>
      </w:r>
    </w:p>
    <w:p>
      <w:r>
        <w:t xml:space="preserve">einstweilige Verfügung Widerspruch eingelegt.</w:t>
      </w:r>
    </w:p>
    <w:p>
      <w:r>
        <w:t xml:space="preserve">Das Landgericht hat durch Beschluß vom 27. März 2002 gegen die</w:t>
      </w:r>
    </w:p>
    <w:p>
      <w:r>
        <w:t xml:space="preserve">Schuldnerin wegen Verstoßes gegen die einstweilige Verfügung ein Ord-</w:t>
      </w:r>
    </w:p>
    <w:p>
      <w:r>
        <w:t xml:space="preserve">(cid:0)(cid:7)(cid:1)(cid:27)(cid:6))(cid:10)*(cid:28)(cid:27)(cid:1)(cid:27)(cid:6)(cid:9)(cid:1)(cid:11)(cid:10)(cid:13)(cid:12)(cid:9)(cid:10),+</w:t>
      </w:r>
    </w:p>
    <w:p>
      <w:r>
        <w:t xml:space="preserve">nungsgeld in Höhe von 200.000</w:t>
      </w:r>
    </w:p>
    <w:p>
      <w:r>
        <w:t xml:space="preserve">Gegen diese Entscheidung hat die Schuldnerin sofortige Beschwerde</w:t>
      </w:r>
    </w:p>
    <w:p>
      <w:r>
        <w:t xml:space="preserve">eingelegt.</w:t>
      </w:r>
    </w:p>
    <w:p>
      <w:r>
        <w:t xml:space="preserve">Am 8. Mai 2002 haben die Parteien in der mündlichen Verhandlung des</w:t>
      </w:r>
    </w:p>
    <w:p>
      <w:r>
        <w:t xml:space="preserve">Verfügungsverfahrens die Hauptsache übereinstimmend für erledigt erklärt.</w:t>
      </w:r>
    </w:p>
    <w:p>
      <w:r>
        <w:t xml:space="preserve">Das Landgericht hat der Schuldnerin daraufhin gemäß § 91a ZPO die Kosten</w:t>
      </w:r>
    </w:p>
    <w:p>
      <w:r>
        <w:t xml:space="preserve">des Verfügungsverfahrens auferlegt. Die dagegen gerichteten Rechtsmittel der</w:t>
      </w:r>
    </w:p>
    <w:p>
      <w:r>
        <w:t xml:space="preserve">Schuldnerin blieben ohne Erfolg.</w:t>
      </w:r>
    </w:p>
    <w:p>
      <w:r>
        <w:t xml:space="preserve">Das Beschwerdegericht hat die sofortige Beschwerde der Schuldnerin</w:t>
      </w:r>
    </w:p>
    <w:p>
      <w:r>
        <w:t xml:space="preserve">gegen den Ordnungsgeldbeschluß des Landgerichts zurückgewiesen.</w:t>
      </w:r>
    </w:p>
    <w:p>
      <w:r>
        <w:t xml:space="preserve">Mit ihrer zugelassenen Rechtsbeschwerde verfolgt die Schuldnerin ihr</w:t>
      </w:r>
    </w:p>
    <w:p>
      <w:r>
        <w:t xml:space="preserve">Begehren weiter, den landgerichtlichen Beschluß abzuändern und den Antrag,</w:t>
      </w:r>
    </w:p>
    <w:p>
      <w:r>
        <w:t xml:space="preserve">ein Ordnungsgeld festzusetzen, zurückzuweisen.</w:t>
      </w:r>
    </w:p>
    <w:p>
      <w:r>
        <w:t xml:space="preserve">B. Die zulässige Rechtsbeschwerde ist unbegründet, weil die angefoch-</w:t>
      </w:r>
    </w:p>
    <w:p>
      <w:r>
        <w:t xml:space="preserve">tene Entscheidung nicht auf einer Verletzung des Gesetzes beruht (§ 576</w:t>
      </w:r>
    </w:p>
    <w:p>
      <w:r>
        <w:t xml:space="preserve">Abs. 1, 3 i.V. mit § 546 ZPO).</w:t>
      </w:r>
    </w:p>
    <w:p>
      <w:r>
        <w:t xml:space="preserve">I. Das Beschwerdegericht hat zu Recht angenommen, daß mit der einst-</w:t>
      </w:r>
    </w:p>
    <w:p>
      <w:r>
        <w:t xml:space="preserve">weiligen Verfügung vom 4. Januar 2002 ein wirksamer Titel vorliegt, auf dessen</w:t>
      </w:r>
    </w:p>
    <w:p>
      <w:r>
        <w:t xml:space="preserve">Grundlage gegen die Schuldnerin wegen Zuwiderhandlungen gegen die einst-</w:t>
      </w:r>
    </w:p>
    <w:p>
      <w:r>
        <w:t xml:space="preserve">weilige Verfügung, die am 4. und 5. Januar 2002 begangen wurden, ein Ord-</w:t>
      </w:r>
    </w:p>
    <w:p>
      <w:r>
        <w:t xml:space="preserve">nungsgeld festgesetzt werden konnte.</w:t>
      </w:r>
    </w:p>
    <w:p>
      <w:r>
        <w:t xml:space="preserve">1. Die Schuldnerin ist, wie das Beschwerdegericht zutreffend dargelegt</w:t>
      </w:r>
    </w:p>
    <w:p>
      <w:r>
        <w:t xml:space="preserve">hat, in der Beschlußverfügung vom 4. Januar 2002 zweifelsfrei als Antragsgeg-</w:t>
      </w:r>
    </w:p>
    <w:p>
      <w:r>
        <w:t xml:space="preserve">nerin bezeichnet.</w:t>
      </w:r>
    </w:p>
    <w:p>
      <w:r>
        <w:t xml:space="preserve">a) Das Beschwerdegericht hat zur Begründung seiner Beurteilung auf</w:t>
      </w:r>
    </w:p>
    <w:p>
      <w:r>
        <w:t xml:space="preserve">seinen im Verfügungsverfahren ergangenen Beschluß Bezug genommen,</w:t>
      </w:r>
    </w:p>
    <w:p>
      <w:r>
        <w:t xml:space="preserve">durch den es die Entscheidung des Landgerichts über die Kosten des Verfü-</w:t>
      </w:r>
    </w:p>
    <w:p>
      <w:r>
        <w:t xml:space="preserve">gungsverfahrens bestätigt hat.</w:t>
      </w:r>
    </w:p>
    <w:p>
      <w:r>
        <w:t xml:space="preserve">Bei der Bezeichnung der Antragsgegnerin fehle zwar der Firmenzusatz</w:t>
      </w:r>
    </w:p>
    <w:p>
      <w:r>
        <w:t xml:space="preserve">"Kommanditgesellschaft" oder eine entsprechende Abkürzung; auch deute die</w:t>
      </w:r>
    </w:p>
    <w:p>
      <w:r>
        <w:t xml:space="preserve">Angabe "ges. vertreten durch ihre Geschäftsführer" für sich genommen auf ei-</w:t>
      </w:r>
    </w:p>
    <w:p>
      <w:r>
        <w:t xml:space="preserve">ne GmbH hin. Gleichwohl habe nach den gegebenen Umständen kein Zweifel</w:t>
      </w:r>
    </w:p>
    <w:p>
      <w:r>
        <w:t xml:space="preserve">bestanden, daß mit der im Passivrubrum genannten "C. Mode, ges. vertreten</w:t>
      </w:r>
    </w:p>
    <w:p>
      <w:r>
        <w:t xml:space="preserve">durch</w:t>
      </w:r>
    </w:p>
    <w:p>
      <w:r>
        <w:t xml:space="preserve">ihre Geschäftsführer, B. straße ,</w:t>
      </w:r>
    </w:p>
    <w:p>
      <w:r>
        <w:t xml:space="preserve">D. " die Schuldnerin</w:t>
      </w:r>
    </w:p>
    <w:p>
      <w:r>
        <w:t xml:space="preserve">gemeint gewesen sei. Diese habe ihren Sitz an der angegebenen Adresse und</w:t>
      </w:r>
    </w:p>
    <w:p>
      <w:r>
        <w:t xml:space="preserve">betreibe in D. (in der S. straße) eine Filiale, in der bei Antrag-</w:t>
      </w:r>
    </w:p>
    <w:p>
      <w:r>
        <w:t xml:space="preserve">stellung - in Reaktion auf die vom Landgericht erlassene einstweilige Verfü-</w:t>
      </w:r>
    </w:p>
    <w:p>
      <w:r>
        <w:t xml:space="preserve">gung vom 2. Januar 2002 - ein genereller (befristeter) Preisnachlaß von 20 %</w:t>
      </w:r>
    </w:p>
    <w:p>
      <w:r>
        <w:t xml:space="preserve">gewährt worden sei. Der vom Gläubiger erwirkten ersten einstweiligen Verfü-</w:t>
      </w:r>
    </w:p>
    <w:p>
      <w:r>
        <w:t xml:space="preserve">gung sei zudem eine Abmahnung vorausgegangen, die von der Rechts-</w:t>
      </w:r>
    </w:p>
    <w:p>
      <w:r>
        <w:t xml:space="preserve">abteilung der Antragsgegnerin mit Schreiben vom 2. Januar 2002 beantwortet</w:t>
      </w:r>
    </w:p>
    <w:p>
      <w:r>
        <w:t xml:space="preserve">worden sei. Der hier in Rede stehenden einstweiligen Verfügung sei ebenfalls</w:t>
      </w:r>
    </w:p>
    <w:p>
      <w:r>
        <w:t xml:space="preserve">ein Abmahnschreiben vorausgegangen, das an die "Firma C. Mode -</w:t>
      </w:r>
    </w:p>
    <w:p>
      <w:r>
        <w:t xml:space="preserve">Rechtsabteilung" und damit ersichtlich an die Rechtsabteilung der Schuldnerin</w:t>
      </w:r>
    </w:p>
    <w:p>
      <w:r>
        <w:t xml:space="preserve">gerichtet gewesen sei. Dementsprechend sei eindeutig gewesen, daß die</w:t>
      </w:r>
    </w:p>
    <w:p>
      <w:r>
        <w:t xml:space="preserve">einstweilige Verfügung gegen die Schuldnerin ergangen sei und nicht gegen</w:t>
      </w:r>
    </w:p>
    <w:p>
      <w:r>
        <w:t xml:space="preserve">die bereits seit Ende 1992 nicht mehr in D. , sondern in B. ansässige</w:t>
      </w:r>
    </w:p>
    <w:p>
      <w:r>
        <w:t xml:space="preserve">"C. Mode</w:t>
      </w:r>
    </w:p>
    <w:p>
      <w:r>
        <w:t xml:space="preserve">GmbH".</w:t>
      </w:r>
    </w:p>
    <w:p>
      <w:r>
        <w:t xml:space="preserve">Daran ändere nichts, daß diese Gesellschaft - wie die Schuldnerin angebe - in</w:t>
      </w:r>
    </w:p>
    <w:p>
      <w:r>
        <w:t xml:space="preserve">D. ihre Verwaltung und in dieser Stadt eine weitere Zustelladresse in</w:t>
      </w:r>
    </w:p>
    <w:p>
      <w:r>
        <w:t xml:space="preserve">der B. straße habe.</w:t>
      </w:r>
    </w:p>
    <w:p>
      <w:r>
        <w:t xml:space="preserve">b) Diese Beurteilung wird von der Rechtsbeschwerde ohne Erfolg ange-</w:t>
      </w:r>
    </w:p>
    <w:p>
      <w:r>
        <w:t xml:space="preserve">griffen.</w:t>
      </w:r>
    </w:p>
    <w:p>
      <w:r>
        <w:t xml:space="preserve">aa) Die Zwangsvollstreckung aus einer einstweiligen Verfügung setzt</w:t>
      </w:r>
    </w:p>
    <w:p>
      <w:r>
        <w:t xml:space="preserve">voraus, daß Gläubiger und Schuldner in dem Titel so genau bezeichnet sind,</w:t>
      </w:r>
    </w:p>
    <w:p>
      <w:r>
        <w:t xml:space="preserve">daß sie sicher festgestellt werden können (§ 750 Abs. 1 Satz 1 ZPO). Dabei</w:t>
      </w:r>
    </w:p>
    <w:p>
      <w:r>
        <w:t xml:space="preserve">geht es bei einem Unterlassungstitel nicht nur darum, die Inanspruchnahme</w:t>
      </w:r>
    </w:p>
    <w:p>
      <w:r>
        <w:t xml:space="preserve">Unbeteiligter auszuschließen, sondern gegenüber dem Antragsgegner zwei-</w:t>
      </w:r>
    </w:p>
    <w:p>
      <w:r>
        <w:t xml:space="preserve">felsfrei klarzustellen, daß sich die gerichtliche Anordnung gegen ihn richtet.</w:t>
      </w:r>
    </w:p>
    <w:p>
      <w:r>
        <w:t xml:space="preserve">Trotz der Formstrenge, die in der Zwangsvollstreckung herrscht, ist eine klein-</w:t>
      </w:r>
    </w:p>
    <w:p>
      <w:r>
        <w:t xml:space="preserve">liche Handhabung des § 750 Abs. 1 Satz 1 ZPO nicht angebracht (vgl.</w:t>
      </w:r>
    </w:p>
    <w:p>
      <w:r>
        <w:t xml:space="preserve">MünchKomm.ZPO/Heßler,</w:t>
      </w:r>
    </w:p>
    <w:p>
      <w:r>
        <w:t xml:space="preserve">2. Aufl.,</w:t>
      </w:r>
    </w:p>
    <w:p>
      <w:r>
        <w:t xml:space="preserve">§ 750</w:t>
      </w:r>
    </w:p>
    <w:p>
      <w:r>
        <w:t xml:space="preserve">Rdn. 52; Walker</w:t>
      </w:r>
    </w:p>
    <w:p>
      <w:r>
        <w:t xml:space="preserve">in</w:t>
      </w:r>
    </w:p>
    <w:p>
      <w:r>
        <w:t xml:space="preserve">Schuschke/Walker, ZPO, 3. Aufl., § 750 Rdn. 15). Es genügt, wenn durch eine</w:t>
      </w:r>
    </w:p>
    <w:p>
      <w:r>
        <w:t xml:space="preserve">Auslegung anhand des Titels ohne weiteres festgestellt werden kann, wer</w:t>
      </w:r>
    </w:p>
    <w:p>
      <w:r>
        <w:t xml:space="preserve">Partei des Verfügungsverfahrens ist. Dabei dürfen jedenfalls bei einem Unter-</w:t>
      </w:r>
    </w:p>
    <w:p>
      <w:r>
        <w:t xml:space="preserve">lassungstitel, der durch das Prozeßgericht erster Instanz selbst zu vollstrecken</w:t>
      </w:r>
    </w:p>
    <w:p>
      <w:r>
        <w:t xml:space="preserve">ist (§ 890 Abs. 1 Satz 1, Abs. 2, § 802 ZPO), auch Umstände außerhalb des</w:t>
      </w:r>
    </w:p>
    <w:p>
      <w:r>
        <w:t xml:space="preserve">Titels berücksichtigt werden</w:t>
      </w:r>
    </w:p>
    <w:p>
      <w:r>
        <w:t xml:space="preserve">(vgl. MünchKomm.ZPO/Heßler aaO § 750</w:t>
      </w:r>
    </w:p>
    <w:p>
      <w:r>
        <w:t xml:space="preserve">Rdn. 24 ff.; Musielak/Lackmann, ZPO, 3. Aufl., § 750 Rdn. 9; a.A. Baum-</w:t>
      </w:r>
    </w:p>
    <w:p>
      <w:r>
        <w:t xml:space="preserve">bach/Lauterbach/Albers/Hartmann, ZPO, 61. Aufl., § 750 Rdn. 3; Tho-</w:t>
      </w:r>
    </w:p>
    <w:p>
      <w:r>
        <w:t xml:space="preserve">mas/Putzo, ZPO, 25. Aufl., Vor § 704 Rdn. 22, jeweils m.w.N.).</w:t>
      </w:r>
    </w:p>
    <w:p>
      <w:r>
        <w:t xml:space="preserve">bb) Trotz der Ungenauigkeit der Bezeichnung der Antragsgegnerin im</w:t>
      </w:r>
    </w:p>
    <w:p>
      <w:r>
        <w:t xml:space="preserve">Rubrum besteht keine Unsicherheit darüber, daß sich die einstweilige Verfü-</w:t>
      </w:r>
    </w:p>
    <w:p>
      <w:r>
        <w:t xml:space="preserve">gung gegen die Schuldnerin richtet. Eine Auslegung der einstweiligen Verfü-</w:t>
      </w:r>
    </w:p>
    <w:p>
      <w:r>
        <w:t xml:space="preserve">gung dahin, daß die "C. Mode GmbH" betroffen ist, war schon im Zeitpunkt</w:t>
      </w:r>
    </w:p>
    <w:p>
      <w:r>
        <w:t xml:space="preserve">der Zustellung der einstweiligen Verfügung - auch aus der Sicht der Schuldne-</w:t>
      </w:r>
    </w:p>
    <w:p>
      <w:r>
        <w:t xml:space="preserve">rin - bereits durch die nähere Bezeichnung der untersagten Handlung zwei-</w:t>
      </w:r>
    </w:p>
    <w:p>
      <w:r>
        <w:t xml:space="preserve">felsfrei ausgeschlossen. Eine solche Verkaufsmaßnahme führte damals nur die</w:t>
      </w:r>
    </w:p>
    <w:p>
      <w:r>
        <w:t xml:space="preserve">Schuldnerin durch. Im Untersagungstenor ist auch ihre vorausgegangene Akti-</w:t>
      </w:r>
    </w:p>
    <w:p>
      <w:r>
        <w:t xml:space="preserve">on angesprochen. Der Gläubiger hatte die Schuldnerin wegen dieser Aktion</w:t>
      </w:r>
    </w:p>
    <w:p>
      <w:r>
        <w:t xml:space="preserve">abgemahnt. Wie sich aus den Feststellungen des Beschwerdegerichts ergibt,</w:t>
      </w:r>
    </w:p>
    <w:p>
      <w:r>
        <w:t xml:space="preserve">hatte die Schuldnerin überdies wegen der Umstellung ihrer Verkaufsmaßnah-</w:t>
      </w:r>
    </w:p>
    <w:p>
      <w:r>
        <w:t xml:space="preserve">men am 4. Januar 2002 bereits eine Abmahnung mit Fristsetzung bis 14 Uhr</w:t>
      </w:r>
    </w:p>
    <w:p>
      <w:r>
        <w:t xml:space="preserve">erhalten und rechnete mit der Zustellung einer entsprechenden einstweiligen</w:t>
      </w:r>
    </w:p>
    <w:p>
      <w:r>
        <w:t xml:space="preserve">Verfügung.</w:t>
      </w:r>
    </w:p>
    <w:p>
      <w:r>
        <w:t xml:space="preserve">2. Mit ihren Einwendungen gegen die sachliche Richtigkeit der einstwei-</w:t>
      </w:r>
    </w:p>
    <w:p>
      <w:r>
        <w:t xml:space="preserve">ligen Verfügung kann die Rechtsbeschwerde im vorliegenden Zwangsvollstrek-</w:t>
      </w:r>
    </w:p>
    <w:p>
      <w:r>
        <w:t xml:space="preserve">kungsverfahren nicht gehört werden (vgl. Baumbach/Lauterbach/Albers/Hart-</w:t>
      </w:r>
    </w:p>
    <w:p>
      <w:r>
        <w:t xml:space="preserve">mann aaO Vor § 704 Rdn. 16; Melullis, Handbuch des Wettbewerbsprozesses,</w:t>
      </w:r>
    </w:p>
    <w:p>
      <w:r>
        <w:t xml:space="preserve">3. Aufl., Rdn. 929).</w:t>
      </w:r>
    </w:p>
    <w:p>
      <w:r>
        <w:t xml:space="preserve">3. Wie das Beschwerdegericht weiter zu Recht angenommen hat, ist die</w:t>
      </w:r>
    </w:p>
    <w:p>
      <w:r>
        <w:t xml:space="preserve">Zwangsvollstreckung aus der einstweiligen Verfügung vom 4. Januar 2002</w:t>
      </w:r>
    </w:p>
    <w:p>
      <w:r>
        <w:t xml:space="preserve">nicht deshalb unzulässig, weil der Schuldnerin darin Ordnungsgeld und Ord-</w:t>
      </w:r>
    </w:p>
    <w:p>
      <w:r>
        <w:t xml:space="preserve">nungshaft kumulativ angedroht worden sind.</w:t>
      </w:r>
    </w:p>
    <w:p>
      <w:r>
        <w:t xml:space="preserve">Die Festsetzung von Ordnungsmitteln ist nach § 890 Abs. 2 ZPO unzu-</w:t>
      </w:r>
    </w:p>
    <w:p>
      <w:r>
        <w:t xml:space="preserve">lässig, wenn nicht eine entsprechende Androhung vorausgegangen ist. Diese</w:t>
      </w:r>
    </w:p>
    <w:p>
      <w:r>
        <w:t xml:space="preserve">muß, um wirksam zu sein, Art und Höchstmaß des angedrohten hoheitlichen</w:t>
      </w:r>
    </w:p>
    <w:p>
      <w:r>
        <w:t xml:space="preserve">Zwangs bestimmt angeben (vgl. BGH, Urt. v. 6.7.1995 - I ZR 58/93, GRUR</w:t>
      </w:r>
    </w:p>
    <w:p>
      <w:r>
        <w:t xml:space="preserve">1995, 744, 749 = WRP 1995, 923 - Feuer, Eis &amp; Dynamit I [insoweit nicht in</w:t>
      </w:r>
    </w:p>
    <w:p>
      <w:r>
        <w:t xml:space="preserve">BGHZ 130, 205]; Großkomm.UWG/Jestaedt, Vor § 13 E Rdn. 17; Baumbach/</w:t>
      </w:r>
    </w:p>
    <w:p>
      <w:r>
        <w:t xml:space="preserve">Hefermehl, Wettbewerbsrecht, 22. Aufl., Einl. UWG Rdn. 579; Teplitzky, Wett-</w:t>
      </w:r>
    </w:p>
    <w:p>
      <w:r>
        <w:t xml:space="preserve">bewerbsrechtliche Ansprüche und Verfahren, 8. Aufl., Kap. 57 Rdn. 25, jeweils</w:t>
      </w:r>
    </w:p>
    <w:p>
      <w:r>
        <w:t xml:space="preserve">m.w.N.). Die kumulative Androhung von "Ordnungsgeld und Ordnungshaft" wi-</w:t>
      </w:r>
    </w:p>
    <w:p>
      <w:r>
        <w:t xml:space="preserve">derspricht zwar der Vorschrift, daß Ordnungsgeld und Ordnungshaft nur alter-</w:t>
      </w:r>
    </w:p>
    <w:p>
      <w:r>
        <w:t xml:space="preserve">nativ angedroht werden dürfen (§ 890 Abs. 1 und 2 ZPO), sie ist aber bestimmt</w:t>
      </w:r>
    </w:p>
    <w:p>
      <w:r>
        <w:t xml:space="preserve">und wirksam (a.A. Pastor/Ahrens/Jestaedt, Der Wettbewerbsprozeß, 4. Aufl.,</w:t>
      </w:r>
    </w:p>
    <w:p>
      <w:r>
        <w:t xml:space="preserve">Kap. 39 Rdn. 13; Melullis aaO Rdn. 939). Die Androhung der Ordnungsmittel</w:t>
      </w:r>
    </w:p>
    <w:p>
      <w:r>
        <w:t xml:space="preserve">soll dem Schuldner die möglichen Folgen eines Verstoßes gegen das Unter-</w:t>
      </w:r>
    </w:p>
    <w:p>
      <w:r>
        <w:t xml:space="preserve">lassungsgebot deutlich vor Augen führen. Eine Androhung von Ordnungsmit-</w:t>
      </w:r>
    </w:p>
    <w:p>
      <w:r>
        <w:t xml:space="preserve">teln in einem Umfang, der den dafür vom Gesetz festgesetzten Rahmen über-</w:t>
      </w:r>
    </w:p>
    <w:p>
      <w:r>
        <w:t xml:space="preserve">steigt, wird dementsprechend als wirksam angesehen, weil in einem solchen</w:t>
      </w:r>
    </w:p>
    <w:p>
      <w:r>
        <w:t xml:space="preserve">Fall noch weniger als bei Androhung der vom Gesetz vorgesehenen Ord-</w:t>
      </w:r>
    </w:p>
    <w:p>
      <w:r>
        <w:t xml:space="preserve">nungsmittel die Gefahr besteht, daß der Schuldner die Bedeutung der Ord-</w:t>
      </w:r>
    </w:p>
    <w:p>
      <w:r>
        <w:t xml:space="preserve">nungsmittelandrohung unterschätzt (vgl. OLG Hamm GRUR 1983, 606, 607;</w:t>
      </w:r>
    </w:p>
    <w:p>
      <w:r>
        <w:t xml:space="preserve">Stein/Jonas/Brehm, ZPO, 21. Aufl.,</w:t>
      </w:r>
    </w:p>
    <w:p>
      <w:r>
        <w:t xml:space="preserve">§ 890 Rdn. 14; Schuschke</w:t>
      </w:r>
    </w:p>
    <w:p>
      <w:r>
        <w:t xml:space="preserve">in</w:t>
      </w:r>
    </w:p>
    <w:p>
      <w:r>
        <w:t xml:space="preserve">Schuschke/Walker aaO § 890 Rdn. 16; Berneke, Die einstweilige Verfügung in</w:t>
      </w:r>
    </w:p>
    <w:p>
      <w:r>
        <w:t xml:space="preserve">Wettbewerbssachen, 2. Aufl., Rdn. 164). Die Androhung von "Ordnungsgeld</w:t>
      </w:r>
    </w:p>
    <w:p>
      <w:r>
        <w:t xml:space="preserve">und Ordnungshaft" nebeneinander ist nur ein besonderer Fall einer Androhung</w:t>
      </w:r>
    </w:p>
    <w:p>
      <w:r>
        <w:t xml:space="preserve">von Ordnungsmitteln über das gesetzlich zulässige Maß hinaus. Auch in einem</w:t>
      </w:r>
    </w:p>
    <w:p>
      <w:r>
        <w:t xml:space="preserve">solchen Fall erfordert es kein Schutzinteresse des Schuldners, die Ordnungs-</w:t>
      </w:r>
    </w:p>
    <w:p>
      <w:r>
        <w:t xml:space="preserve">mittelandrohung als unwirksam anzusehen.</w:t>
      </w:r>
    </w:p>
    <w:p>
      <w:r>
        <w:t xml:space="preserve">4. Die Beschlußverfügung vom 4. Januar 2002 ist weiterhin dadurch,</w:t>
      </w:r>
    </w:p>
    <w:p>
      <w:r>
        <w:t xml:space="preserve">daß der Schuldnerin eine beglaubigte Abschrift einer Beschlußausfertigung im</w:t>
      </w:r>
    </w:p>
    <w:p>
      <w:r>
        <w:t xml:space="preserve">Parteibetrieb zugestellt wurde, vollzogen und dadurch wirksam geworden.</w:t>
      </w:r>
    </w:p>
    <w:p>
      <w:r>
        <w:t xml:space="preserve">Die Zustellung war nach § 170 ZPO a.F. wirksam. Das zugestellte</w:t>
      </w:r>
    </w:p>
    <w:p>
      <w:r>
        <w:t xml:space="preserve">Schriftstück war eine beglaubigte Abschrift einer Ausfertigung der einstweiligen</w:t>
      </w:r>
    </w:p>
    <w:p>
      <w:r>
        <w:t xml:space="preserve">Verfügung. Der die Zustellung bewirkende Rechtsanwalt des Gläubigers</w:t>
      </w:r>
    </w:p>
    <w:p>
      <w:r>
        <w:t xml:space="preserve">konnte die Beglaubigung nach § 170 Abs. 2 ZPO a.F. selbst vornehmen. Diese</w:t>
      </w:r>
    </w:p>
    <w:p>
      <w:r>
        <w:t xml:space="preserve">war auch wirksam. Für die Beglaubigung ist keine besondere Form vorge-</w:t>
      </w:r>
    </w:p>
    <w:p>
      <w:r>
        <w:t xml:space="preserve">schrieben. Erforderlich ist jedoch, daß sich die Beglaubigung unzweideutig auf</w:t>
      </w:r>
    </w:p>
    <w:p>
      <w:r>
        <w:t xml:space="preserve">das gesamte Schriftstück erstreckt und dessen Blätter als Einheit derart ver-</w:t>
      </w:r>
    </w:p>
    <w:p>
      <w:r>
        <w:t xml:space="preserve">bunden sind, daß die körperliche Verbindung als dauernd gewollt erkennbar</w:t>
      </w:r>
    </w:p>
    <w:p>
      <w:r>
        <w:t xml:space="preserve">und nur durch Gewaltanwendung zu lösen ist (vgl. BGH, Beschl. v. 27.5.1974</w:t>
      </w:r>
    </w:p>
    <w:p>
      <w:r>
        <w:t xml:space="preserve">- VII ZB 5/74, NJW 1974, 1383, 1384). Dem genügte die zugestellte beglau-</w:t>
      </w:r>
    </w:p>
    <w:p>
      <w:r>
        <w:t xml:space="preserve">bigte Abschrift. Die aus zwei Blättern bestehende Abschrift der Beschlußverfü-</w:t>
      </w:r>
    </w:p>
    <w:p>
      <w:r>
        <w:t xml:space="preserve">gung ist mit mehreren Heftklammern zusammengeheftet. Der Beglaubigungs-</w:t>
      </w:r>
    </w:p>
    <w:p>
      <w:r>
        <w:t xml:space="preserve">vermerk befindet sich auf dem zweiten Blatt und bezieht sich damit auf das ge-</w:t>
      </w:r>
    </w:p>
    <w:p>
      <w:r>
        <w:t xml:space="preserve">samte zugestellte Schriftstück; die Verbindung mit Heftklammern war als kör-</w:t>
      </w:r>
    </w:p>
    <w:p>
      <w:r>
        <w:t xml:space="preserve">perliche Verbindung der einzelnen Blätter der Abschrift ausreichend (vgl. BGH</w:t>
      </w:r>
    </w:p>
    <w:p>
      <w:r>
        <w:t xml:space="preserve">NJW 1974, 1383, 1384; OLG Celle OLG-Rep 1999, 328, 329; OLG Bamberg</w:t>
      </w:r>
    </w:p>
    <w:p>
      <w:r>
        <w:t xml:space="preserve">OLG-Rep 2002, 239, 240; Zöller/Stöber, ZPO, 23. Aufl., § 169 Rdn. 8; Graf</w:t>
      </w:r>
    </w:p>
    <w:p>
      <w:r>
        <w:t xml:space="preserve">Lambsdorff, Handbuch des Wettbewerbsverfahrensrechts, 2000, Rdn. 269;</w:t>
      </w:r>
    </w:p>
    <w:p>
      <w:r>
        <w:t xml:space="preserve">Berneke aaO Rdn. 318).</w:t>
      </w:r>
    </w:p>
    <w:p>
      <w:r>
        <w:t xml:space="preserve">5. Das Beschwerdegericht hat auch zu Recht entschieden, daß die Be-</w:t>
      </w:r>
    </w:p>
    <w:p>
      <w:r>
        <w:t xml:space="preserve">schlußverfügung nicht nachträglich als Grundlage für Zwangsvollstreckungs-</w:t>
      </w:r>
    </w:p>
    <w:p>
      <w:r>
        <w:t xml:space="preserve">maßnahmen wegen Zuwiderhandlungen gegen die einstweilige Verfügung, die</w:t>
      </w:r>
    </w:p>
    <w:p>
      <w:r>
        <w:t xml:space="preserve">in der Zeit vom 4. bis 5. Januar 2002 begangen worden sind, entfallen ist.</w:t>
      </w:r>
    </w:p>
    <w:p>
      <w:r>
        <w:t xml:space="preserve">a) Das Beschwerdegericht hat zur Begründung ausgeführt, aus einem</w:t>
      </w:r>
    </w:p>
    <w:p>
      <w:r>
        <w:t xml:space="preserve">Unterlassungsgebot, das im Wege der einstweiligen Verfügung ausgesprochen</w:t>
      </w:r>
    </w:p>
    <w:p>
      <w:r>
        <w:t xml:space="preserve">worden sei, könne auch nach einer uneingeschränkten übereinstimmenden Er-</w:t>
      </w:r>
    </w:p>
    <w:p>
      <w:r>
        <w:t xml:space="preserve">ledigterklärung vollstreckt werden, soweit es um Zuwiderhandlungen gegen</w:t>
      </w:r>
    </w:p>
    <w:p>
      <w:r>
        <w:t xml:space="preserve">das Unterlassungsgebot gehe, die vor dem erledigenden Ereignis begangen</w:t>
      </w:r>
    </w:p>
    <w:p>
      <w:r>
        <w:t xml:space="preserve">worden seien. Gerade der vorliegende Fall zeige, daß andernfalls nicht hin-</w:t>
      </w:r>
    </w:p>
    <w:p>
      <w:r>
        <w:t xml:space="preserve">nehmbare Mißstände eintreten würden. Da die Schuldnerin die ihr verbotene</w:t>
      </w:r>
    </w:p>
    <w:p>
      <w:r>
        <w:t xml:space="preserve">Verkaufsaktion ausdrücklich aus Anlaß der Währungsumstellung durchgeführt</w:t>
      </w:r>
    </w:p>
    <w:p>
      <w:r>
        <w:t xml:space="preserve">habe, sei nach Einführung des Euro die Wiederholungsgefahr entfallen. Der</w:t>
      </w:r>
    </w:p>
    <w:p>
      <w:r>
        <w:t xml:space="preserve">Gläubiger habe deshalb das Verfügungsverfahren für erledigt erklären müssen,</w:t>
      </w:r>
    </w:p>
    <w:p>
      <w:r>
        <w:t xml:space="preserve">um der Zurückweisung seines Verfügungsantrags zu entgehen. Wäre es in</w:t>
      </w:r>
    </w:p>
    <w:p>
      <w:r>
        <w:t xml:space="preserve">derartigen Fällen ausgeschlossen, nach einer übereinstimmenden Erledigter-</w:t>
      </w:r>
    </w:p>
    <w:p>
      <w:r>
        <w:t xml:space="preserve">klärung wegen zuvor begangener Zuwiderhandlungen gemäß § 890 ZPO Ord-</w:t>
      </w:r>
    </w:p>
    <w:p>
      <w:r>
        <w:t xml:space="preserve">nungsmittel festzusetzen, würde diese Vorschrift nicht mehr ihren Zweck erfül-</w:t>
      </w:r>
    </w:p>
    <w:p>
      <w:r>
        <w:t xml:space="preserve">len können, die Durchsetzung gerichtlicher Unterlassungsgebote sicherzustel-</w:t>
      </w:r>
    </w:p>
    <w:p>
      <w:r>
        <w:t xml:space="preserve">len.</w:t>
      </w:r>
    </w:p>
    <w:p>
      <w:r>
        <w:t xml:space="preserve">b) Dieser Begründung kann nicht zugestimmt werden.</w:t>
      </w:r>
    </w:p>
    <w:p>
      <w:r>
        <w:t xml:space="preserve">aa) Wird die Hauptsache übereinstimmend und uneingeschränkt für er-</w:t>
      </w:r>
    </w:p>
    <w:p>
      <w:r>
        <w:t xml:space="preserve">ledigt erklärt (§ 91a ZPO), hat dies zur Folge, daß ein im Verfahren erlassener</w:t>
      </w:r>
    </w:p>
    <w:p>
      <w:r>
        <w:t xml:space="preserve">Titel, über den noch nicht rechtskräftig entschieden worden ist, ohne weiteres</w:t>
      </w:r>
    </w:p>
    <w:p>
      <w:r>
        <w:t xml:space="preserve">entfällt. Der Titel kann danach auch dann keine Grundlage für Vollstreckungs-</w:t>
      </w:r>
    </w:p>
    <w:p>
      <w:r>
        <w:t xml:space="preserve">maßnahmen mehr sein, wenn die Zuwiderhandlung gegen das ausgesproche-</w:t>
      </w:r>
    </w:p>
    <w:p>
      <w:r>
        <w:t xml:space="preserve">ne Unterlassungsgebot zuvor begangen worden ist (vgl. u.a. OLG Hamm WRP</w:t>
      </w:r>
    </w:p>
    <w:p>
      <w:r>
        <w:t xml:space="preserve">1990, 423 mit Anm. Münzberg; Stein/Jonas/Brehm aaO § 890 Rdn. 27; Zöller/</w:t>
      </w:r>
    </w:p>
    <w:p>
      <w:r>
        <w:t xml:space="preserve">Stöber aaO § 890 Rdn. 9a, 25; Schuschke in Schuschke/Walker aaO § 890</w:t>
      </w:r>
    </w:p>
    <w:p>
      <w:r>
        <w:t xml:space="preserve">Rdn. 13; Teplitzky aaO Kap. 57 Rdn. 38; Melullis aaO Rdn. 955 ff.; Köh-</w:t>
      </w:r>
    </w:p>
    <w:p>
      <w:r>
        <w:t xml:space="preserve">ler/Piper, UWG, 3. Aufl., Vor § 13 Rdn. 389; Baumbach/Hefermehl aaO Einl.</w:t>
      </w:r>
    </w:p>
    <w:p>
      <w:r>
        <w:t xml:space="preserve">UWG Rdn. 587a; Fritzsche, Unterlassungsanspruch und Unterlassungsklage,</w:t>
      </w:r>
    </w:p>
    <w:p>
      <w:r>
        <w:t xml:space="preserve">2000, S. 667 ff.; Ulrich, WRP 1992, 147 ff.).</w:t>
      </w:r>
    </w:p>
    <w:p>
      <w:r>
        <w:t xml:space="preserve">bb) Die vom Beschwerdegericht vertretene Gegenmeinung (ebenso u.a.</w:t>
      </w:r>
    </w:p>
    <w:p>
      <w:r>
        <w:t xml:space="preserve">Großkomm.UWG/Jestaedt, Vor § 13 E Rdn. 46; Pastor/Ahrens aaO Kap. 63</w:t>
      </w:r>
    </w:p>
    <w:p>
      <w:r>
        <w:t xml:space="preserve">Rdn. 16; Borck, WRP 1994, 656 ff.) ist mit §§ 775 Nr. 1, 776 ZPO nicht verein-</w:t>
      </w:r>
    </w:p>
    <w:p>
      <w:r>
        <w:t xml:space="preserve">bar. Die Festsetzung von Ordnungsmitteln setzt als Zwangsvollstreckung einen</w:t>
      </w:r>
    </w:p>
    <w:p>
      <w:r>
        <w:t xml:space="preserve">noch vollstreckbaren Titel voraus (vgl. OLG Hamm WRP 1990, 423, 424 mit</w:t>
      </w:r>
    </w:p>
    <w:p>
      <w:r>
        <w:t xml:space="preserve">Anm. Münzberg; KG NJW-RR 1999, 790 f.; Stein/Jonas/Brehm aaO § 890</w:t>
      </w:r>
    </w:p>
    <w:p>
      <w:r>
        <w:t xml:space="preserve">Rdn. 27; Zöller/Vollkommer aaO § 91a Rdn. 12).</w:t>
      </w:r>
    </w:p>
    <w:p>
      <w:r>
        <w:t xml:space="preserve">Das Erfordernis eines noch vollstreckbaren Titels ist auch bei der Voll-</w:t>
      </w:r>
    </w:p>
    <w:p>
      <w:r>
        <w:t xml:space="preserve">streckung zur Erzwingung von Unterlassungen gemäß § 890 ZPO unverzicht-</w:t>
      </w:r>
    </w:p>
    <w:p>
      <w:r>
        <w:t xml:space="preserve">bar. Es stellt auch in diesem Bereich sicher, daß staatliche Zwangsmaßnah-</w:t>
      </w:r>
    </w:p>
    <w:p>
      <w:r>
        <w:t xml:space="preserve">men nur aufgrund einer gerichtlichen Entscheidung ergehen, die rechtskräftig</w:t>
      </w:r>
    </w:p>
    <w:p>
      <w:r>
        <w:t xml:space="preserve">geworden ist oder deren Rechtmäßigkeit jedenfalls noch in dem dafür vorgese-</w:t>
      </w:r>
    </w:p>
    <w:p>
      <w:r>
        <w:t xml:space="preserve">henen gerichtlichen Verfahren überprüft werden kann. Ohne Erfüllung dieser</w:t>
      </w:r>
    </w:p>
    <w:p>
      <w:r>
        <w:t xml:space="preserve">Voraussetzung wäre die Vollstreckung durch Anwendung staatlicher Zwangs-</w:t>
      </w:r>
    </w:p>
    <w:p>
      <w:r>
        <w:t xml:space="preserve">mittel rechtsstaatswidrig (vgl. OLG Hamm WRP 1990, 423, 424 mit Anm.</w:t>
      </w:r>
    </w:p>
    <w:p>
      <w:r>
        <w:t xml:space="preserve">Münzberg).</w:t>
      </w:r>
    </w:p>
    <w:p>
      <w:r>
        <w:t xml:space="preserve">Nach einer uneingeschränkten übereinstimmenden Erledigterklärung</w:t>
      </w:r>
    </w:p>
    <w:p>
      <w:r>
        <w:t xml:space="preserve">kann jedoch keine Entscheidung über den Streitgegenstand mehr ergehen (vgl.</w:t>
      </w:r>
    </w:p>
    <w:p>
      <w:r>
        <w:t xml:space="preserve">BGHZ 106, 359, 366; BGH, Beschl. v. 8.5.2003 - I ZB 40/02, GRUR 2003, 724</w:t>
      </w:r>
    </w:p>
    <w:p>
      <w:r>
        <w:t xml:space="preserve">= WRP 2003, 895). Es ist nur noch nach billigem Ermessen eine Entscheidung</w:t>
      </w:r>
    </w:p>
    <w:p>
      <w:r>
        <w:t xml:space="preserve">über die Kosten zu treffen. Dabei genügt eine summarische Prüfung unter Be-</w:t>
      </w:r>
    </w:p>
    <w:p>
      <w:r>
        <w:t xml:space="preserve">rücksichtigung des bisherigen Sach- und Streitstands. Die Ansicht des Be-</w:t>
      </w:r>
    </w:p>
    <w:p>
      <w:r>
        <w:t xml:space="preserve">schwerdegerichts, daß gleichwohl aus einem Unterlassungstitel, der vor einer</w:t>
      </w:r>
    </w:p>
    <w:p>
      <w:r>
        <w:t xml:space="preserve">uneingeschränkten übereinstimmenden Erledigterklärung erwirkt worden ist,</w:t>
      </w:r>
    </w:p>
    <w:p>
      <w:r>
        <w:t xml:space="preserve">wegen bereits begangener Zuwiderhandlungen vollstreckt werden könne, hätte</w:t>
      </w:r>
    </w:p>
    <w:p>
      <w:r>
        <w:t xml:space="preserve">deshalb zur Folge, daß dem Schuldner die Verteidigungsmöglichkeiten gegen</w:t>
      </w:r>
    </w:p>
    <w:p>
      <w:r>
        <w:t xml:space="preserve">den Titel abgeschnitten würden, die ihm bei einer Fortsetzung des Verfahrens</w:t>
      </w:r>
    </w:p>
    <w:p>
      <w:r>
        <w:t xml:space="preserve">zugestanden hätten. Sogar aus einer Beschlußverfügung könnte nach dieser</w:t>
      </w:r>
    </w:p>
    <w:p>
      <w:r>
        <w:t xml:space="preserve">Ansicht noch vollstreckt werden, auch wenn der Schuldner niemals Gelegen-</w:t>
      </w:r>
    </w:p>
    <w:p>
      <w:r>
        <w:t xml:space="preserve">heit hatte, Einwendungen vorzutragen.</w:t>
      </w:r>
    </w:p>
    <w:p>
      <w:r>
        <w:t xml:space="preserve">cc) Die Ansicht, daß ein Unterlassungstitel als Grundlage der Zwangs-</w:t>
      </w:r>
    </w:p>
    <w:p>
      <w:r>
        <w:t xml:space="preserve">vollstreckung wegfällt, wenn die Hauptsache uneingeschränkt übereinstim-</w:t>
      </w:r>
    </w:p>
    <w:p>
      <w:r>
        <w:t xml:space="preserve">mend für erledigt erklärt wird, hat nicht zur Folge, daß gegebenenfalls auf eine</w:t>
      </w:r>
    </w:p>
    <w:p>
      <w:r>
        <w:t xml:space="preserve">wirksame Durchsetzung gerichtlicher Unterlassungsgebote verzichtet werden</w:t>
      </w:r>
    </w:p>
    <w:p>
      <w:r>
        <w:t xml:space="preserve">müßte. Der Gläubiger kann vielmehr seine Erledigterklärung auf die Zeit nach</w:t>
      </w:r>
    </w:p>
    <w:p>
      <w:r>
        <w:t xml:space="preserve">dem erledigenden Ereignis beschränken und damit verhindern, daß ein von</w:t>
      </w:r>
    </w:p>
    <w:p>
      <w:r>
        <w:t xml:space="preserve">ihm erwirkter Titel nicht bereits wegen der Erledigterklärung als Grundlage für</w:t>
      </w:r>
    </w:p>
    <w:p>
      <w:r>
        <w:t xml:space="preserve">Vollstreckungsmaßnahmen wegen Zuwiderhandlungen, die vor dem erledigen-</w:t>
      </w:r>
    </w:p>
    <w:p>
      <w:r>
        <w:t xml:space="preserve">den Ereignis begangen worden sind, entfällt.</w:t>
      </w:r>
    </w:p>
    <w:p>
      <w:r>
        <w:t xml:space="preserve">(1) Eine solche beschränkte Erledigterklärung eines Verfahrens ist</w:t>
      </w:r>
    </w:p>
    <w:p>
      <w:r>
        <w:t xml:space="preserve">rechtlich möglich (vgl. OLG Hamm WRP 1990, 423, 424 mit Anm. Münzberg;</w:t>
      </w:r>
    </w:p>
    <w:p>
      <w:r>
        <w:t xml:space="preserve">KG NJW-RR 1999, 790, 791; Stein/Jonas/Brehm aaO § 890 Rdn. 28; Baum-</w:t>
      </w:r>
    </w:p>
    <w:p>
      <w:r>
        <w:t xml:space="preserve">bach/</w:t>
      </w:r>
    </w:p>
    <w:p>
      <w:r>
        <w:t xml:space="preserve">Hefermehl aaO Einl. UWG Rdn. 587b; Köhler/Piper aaO Vor § 13 Rdn. 389;</w:t>
      </w:r>
    </w:p>
    <w:p>
      <w:r>
        <w:t xml:space="preserve">Teplitzky aaO Kap. 57 Rdn. 38; Melullis aaO Rdn. 957 ff.; Fritzsche aaO</w:t>
      </w:r>
    </w:p>
    <w:p>
      <w:r>
        <w:t xml:space="preserve">S. 667 f.; Grosch, Rechtswandel und Rechtskraft bei Unterlassungsurteilen,</w:t>
      </w:r>
    </w:p>
    <w:p>
      <w:r>
        <w:t xml:space="preserve">2002, S. 134). Der Zeitablauf ist auch bei einem Unterlassungstitel, der von</w:t>
      </w:r>
    </w:p>
    <w:p>
      <w:r>
        <w:t xml:space="preserve">vornherein befristet war, oder dem nach den Umständen nur in einem be-</w:t>
      </w:r>
    </w:p>
    <w:p>
      <w:r>
        <w:t xml:space="preserve">stimmten Zeitraum zuwidergehandelt werden konnte, kein erledigendes Ereig-</w:t>
      </w:r>
    </w:p>
    <w:p>
      <w:r>
        <w:t xml:space="preserve">nis (vgl. Stein/Jonas/Brehm aaO § 890 Rdn. 30; Pastor/Ahrens/Ulrich aaO Kap.</w:t>
      </w:r>
    </w:p>
    <w:p>
      <w:r>
        <w:t xml:space="preserve">37 Rdn. 20 f.; Melullis aaO Rdn. 958; Grosch aaO S. 134; Münzberg, WRP</w:t>
      </w:r>
    </w:p>
    <w:p>
      <w:r>
        <w:t xml:space="preserve">1990, 425, 426; a.A. Borck, WRP 1994, 656, 658). Über den prozessualen An-</w:t>
      </w:r>
    </w:p>
    <w:p>
      <w:r>
        <w:t xml:space="preserve">spruch kann vielmehr weiterhin entschieden werden, soweit es um die Möglich-</w:t>
      </w:r>
    </w:p>
    <w:p>
      <w:r>
        <w:t xml:space="preserve">keit geht, das in einem bereits erwirkten Titel ausgesprochene Unterlassungs-</w:t>
      </w:r>
    </w:p>
    <w:p>
      <w:r>
        <w:t xml:space="preserve">gebot für die Vergangenheit durchzusetzen.</w:t>
      </w:r>
    </w:p>
    <w:p>
      <w:r>
        <w:t xml:space="preserve">Dies gilt auch für Unterlassungstitel, die im Verfahren auf Erlaß einer</w:t>
      </w:r>
    </w:p>
    <w:p>
      <w:r>
        <w:t xml:space="preserve">einstweiligen Verfügung ergangen sind. Streitgegenstand eines auf ein Unter-</w:t>
      </w:r>
    </w:p>
    <w:p>
      <w:r>
        <w:t xml:space="preserve">lassungsgebot gerichteten Verfügungsverfahrens ist der prozessuale Anspruch</w:t>
      </w:r>
    </w:p>
    <w:p>
      <w:r>
        <w:t xml:space="preserve">des Antragstellers auf Sicherung des materiell-rechtlichen Anspruchs (vgl.</w:t>
      </w:r>
    </w:p>
    <w:p>
      <w:r>
        <w:t xml:space="preserve">- zum Arrestverfahren - BGH, Beschl. v. 10.10.1979 - IV ARZ 52/79, NJW</w:t>
      </w:r>
    </w:p>
    <w:p>
      <w:r>
        <w:t xml:space="preserve">1980, 191; vgl. weiter Berneke aaO Rdn. 90 m.w.N.). Nach einer auf die Zu-</w:t>
      </w:r>
    </w:p>
    <w:p>
      <w:r>
        <w:t xml:space="preserve">kunft beschränkten Erledigterklärung ist Gegenstand des anhängig gebliebe-</w:t>
      </w:r>
    </w:p>
    <w:p>
      <w:r>
        <w:t xml:space="preserve">nen Teils des Verfahrens das Bestehen eines Anspruchs auf Sicherung des</w:t>
      </w:r>
    </w:p>
    <w:p>
      <w:r>
        <w:t xml:space="preserve">materiell-rechtlichen Unterlassungsanspruchs für die Zeit bis zum Eintritt des</w:t>
      </w:r>
    </w:p>
    <w:p>
      <w:r>
        <w:t xml:space="preserve">erledigenden Ereignisses. Die damit verbundene Möglichkeit, daß ein im Ver-</w:t>
      </w:r>
    </w:p>
    <w:p>
      <w:r>
        <w:t xml:space="preserve">fügungsverfahren erlassener Unterlassungstitel mit Wirkung für einen Zeitraum</w:t>
      </w:r>
    </w:p>
    <w:p>
      <w:r>
        <w:t xml:space="preserve">in der Vergangenheit von einer Erledigterklärung für die Zukunft - unbeschadet</w:t>
      </w:r>
    </w:p>
    <w:p>
      <w:r>
        <w:t xml:space="preserve">der Entscheidung über seine Aufrechterhaltung - unberührt bleibt, wird auch</w:t>
      </w:r>
    </w:p>
    <w:p>
      <w:r>
        <w:t xml:space="preserve">von Sinn und Zweck des Verfügungsverfahrens gefordert. Andernfalls könnte</w:t>
      </w:r>
    </w:p>
    <w:p>
      <w:r>
        <w:t xml:space="preserve">der Antragsgegner eine einstweilige Verfügung ohne weiteres dadurch rückwir-</w:t>
      </w:r>
    </w:p>
    <w:p>
      <w:r>
        <w:t xml:space="preserve">kend hinfällig machen und Ordnungsmitteln wegen Verstößen gegen diese</w:t>
      </w:r>
    </w:p>
    <w:p>
      <w:r>
        <w:t xml:space="preserve">entgehen, daß er eine strafbewehrte Unterlassungserklärung abgibt und so</w:t>
      </w:r>
    </w:p>
    <w:p>
      <w:r>
        <w:t xml:space="preserve">eine übereinstimmende Erledigterklärung erzwingt. Die Erwirkung einstweiliger</w:t>
      </w:r>
    </w:p>
    <w:p>
      <w:r>
        <w:t xml:space="preserve">Verfügungen wegen Wettbewerbsverstößen wäre unter diesen Umständen</w:t>
      </w:r>
    </w:p>
    <w:p>
      <w:r>
        <w:t xml:space="preserve">vielfach sinnlos.</w:t>
      </w:r>
    </w:p>
    <w:p>
      <w:r>
        <w:t xml:space="preserve">Auch das Erfordernis der Dringlichkeit steht der Aufrechterhaltung einer</w:t>
      </w:r>
    </w:p>
    <w:p>
      <w:r>
        <w:t xml:space="preserve">Unterlassungsverfügung für einen bereits abgelaufenen Zeitraum nicht entge-</w:t>
      </w:r>
    </w:p>
    <w:p>
      <w:r>
        <w:t xml:space="preserve">gen (a.A. Ahrens/Spätgens, Einstweiliger Rechtsschutz und Vollstreckung in</w:t>
      </w:r>
    </w:p>
    <w:p>
      <w:r>
        <w:t xml:space="preserve">UWG-Sachen, 4. Aufl., Rdn. 726). Für die Beurteilung des für die Zeit bis zum</w:t>
      </w:r>
    </w:p>
    <w:p>
      <w:r>
        <w:t xml:space="preserve">Eintritt des erledigenden Ereignisses noch anhängigen Verfügungsantrags</w:t>
      </w:r>
    </w:p>
    <w:p>
      <w:r>
        <w:t xml:space="preserve">kommt es vielmehr nach dem Sicherungszweck des Verfügungsverfahrens al-</w:t>
      </w:r>
    </w:p>
    <w:p>
      <w:r>
        <w:t xml:space="preserve">lein darauf an, ob die Dringlichkeit für die Sicherung des materiell-rechtlichen</w:t>
      </w:r>
    </w:p>
    <w:p>
      <w:r>
        <w:t xml:space="preserve">Anspruchs in diesem Zeitraum gegeben war.</w:t>
      </w:r>
    </w:p>
    <w:p>
      <w:r>
        <w:t xml:space="preserve">(2) Die Möglichkeit, daß aus einer einstweiligen Verfügung wegen Zuwi-</w:t>
      </w:r>
    </w:p>
    <w:p>
      <w:r>
        <w:t xml:space="preserve">derhandlungen in der Vergangenheit noch vollstreckt werden kann, auch wenn</w:t>
      </w:r>
    </w:p>
    <w:p>
      <w:r>
        <w:t xml:space="preserve">diese mit Wirkung für die Zukunft entfallen ist, wird auch von Sinn und Zweck</w:t>
      </w:r>
    </w:p>
    <w:p>
      <w:r>
        <w:t xml:space="preserve">der nach § 890 ZPO zu verhängenden Ordnungsmittel gefordert. Neben ihrer</w:t>
      </w:r>
    </w:p>
    <w:p>
      <w:r>
        <w:t xml:space="preserve">Funktion als zivilrechtliche Beugemaßnahmen zur Vermeidung künftiger Zuwi-</w:t>
      </w:r>
    </w:p>
    <w:p>
      <w:r>
        <w:t xml:space="preserve">derhandlungen haben die Ordnungsmittel auch einen repressiven, straf-</w:t>
      </w:r>
    </w:p>
    <w:p>
      <w:r>
        <w:t xml:space="preserve">ähnlichen Sanktionscharakter (vgl. BVerfGE 58, 159, 162 f.; BGHZ 146, 318,</w:t>
      </w:r>
    </w:p>
    <w:p>
      <w:r>
        <w:t xml:space="preserve">323 - Trainingsvertrag; BGH, Urt. v. 30.9.1993 - I ZR 54/91, GRUR 1994, 146,</w:t>
      </w:r>
    </w:p>
    <w:p>
      <w:r>
        <w:t xml:space="preserve">147 = WRP 1994, 37 - Vertragsstrafebemessung; MünchKomm.ZPO/Schilken</w:t>
      </w:r>
    </w:p>
    <w:p>
      <w:r>
        <w:t xml:space="preserve">aaO § 890 Rdn. 21; Teplitzky aaO Kap. 57 Rdn. 24, jeweils m.w.N.). Sie sollen</w:t>
      </w:r>
    </w:p>
    <w:p>
      <w:r>
        <w:t xml:space="preserve">deshalb auch eine wirksame Durchsetzung von Unterlassungstiteln ermögli-</w:t>
      </w:r>
    </w:p>
    <w:p>
      <w:r>
        <w:t xml:space="preserve">chen, die zeitlich befristet sind oder wegen eines später eingetretenen Ereig-</w:t>
      </w:r>
    </w:p>
    <w:p>
      <w:r>
        <w:t xml:space="preserve">nisses (nur) für die Zukunft nicht aufrechterhalten werden können.</w:t>
      </w:r>
    </w:p>
    <w:p>
      <w:r>
        <w:t xml:space="preserve">c) Der Gläubiger hat hier, wie das Beschwerdegericht zutreffend darge-</w:t>
      </w:r>
    </w:p>
    <w:p>
      <w:r>
        <w:t xml:space="preserve">legt hat, die Erledigung der Hauptsache nur mit Wirkung für die Zukunft erklärt.</w:t>
      </w:r>
    </w:p>
    <w:p>
      <w:r>
        <w:t xml:space="preserve">Gegen diese Auslegung spricht lediglich der Wortlaut der in der mündli-</w:t>
      </w:r>
    </w:p>
    <w:p>
      <w:r>
        <w:t xml:space="preserve">chen Verhandlung abgegebenen Erledigterklärung. Für die Auslegung ist je-</w:t>
      </w:r>
    </w:p>
    <w:p>
      <w:r>
        <w:t xml:space="preserve">doch nicht allein der Wortlaut maßgebend. Entscheidend ist der erklärte Wille,</w:t>
      </w:r>
    </w:p>
    <w:p>
      <w:r>
        <w:t xml:space="preserve">wie er auch aus den Begleitumständen und nicht zuletzt der Interessenlage</w:t>
      </w:r>
    </w:p>
    <w:p>
      <w:r>
        <w:t xml:space="preserve">hervorgehen kann. Im Zweifel gilt, was nach den Maßstäben der Rechtsord-</w:t>
      </w:r>
    </w:p>
    <w:p>
      <w:r>
        <w:t xml:space="preserve">nung vernünftig ist und der recht verstandenen Interessenlage entspricht (vgl.</w:t>
      </w:r>
    </w:p>
    <w:p>
      <w:r>
        <w:t xml:space="preserve">BGH, Urt. v. 7.6.2001 - I ZR 21/99, GRUR 2001, 1036 = WRP 2001, 1231</w:t>
      </w:r>
    </w:p>
    <w:p>
      <w:r>
        <w:t xml:space="preserve">- Kauf auf Probe; Urt. v. 14.11.2002 - I ZR 199/00, GRUR 2003, 231, 232 =</w:t>
      </w:r>
    </w:p>
    <w:p>
      <w:r>
        <w:t xml:space="preserve">WRP 2003, 279 - Staatsbibliothek, m.w.N.). Die Erklärung wurde hier - auch</w:t>
      </w:r>
    </w:p>
    <w:p>
      <w:r>
        <w:t xml:space="preserve">aus der Sicht der Schuldnerin - allein im Hinblick darauf abgegeben, daß nach</w:t>
      </w:r>
    </w:p>
    <w:p>
      <w:r>
        <w:t xml:space="preserve">Beendigung der beanstandeten Verkaufsveranstaltung die Wiederholungsge-</w:t>
      </w:r>
    </w:p>
    <w:p>
      <w:r>
        <w:t xml:space="preserve">fahr entfallen sei. Es bestand kein Anhaltspunkt dafür, daß der bereits gestellte</w:t>
      </w:r>
    </w:p>
    <w:p>
      <w:r>
        <w:t xml:space="preserve">Ordnungsmittelantrag nicht weiterverfolgt werden sollte. Unter solchen Um-</w:t>
      </w:r>
    </w:p>
    <w:p>
      <w:r>
        <w:t xml:space="preserve">ständen wird ohnehin in der Regel davon auszugehen sein, daß eine Erledigt-</w:t>
      </w:r>
    </w:p>
    <w:p>
      <w:r>
        <w:t xml:space="preserve">erklärung nur für die Zukunft gelten und einen bereits erwirkten Unterlassungs-</w:t>
      </w:r>
    </w:p>
    <w:p>
      <w:r>
        <w:t xml:space="preserve">titel als Grundlage für die Vollstreckung wegen zurückliegender Zuwiderhand-</w:t>
      </w:r>
    </w:p>
    <w:p>
      <w:r>
        <w:t xml:space="preserve">lungen nicht in Frage stellen soll. Hier kommt hinzu, daß der Gläubiger die Er-</w:t>
      </w:r>
    </w:p>
    <w:p>
      <w:r>
        <w:t xml:space="preserve">ledigterklärung in seinem Schriftsatz vom 13. März 2002 ausdrücklich nur mit</w:t>
      </w:r>
    </w:p>
    <w:p>
      <w:r>
        <w:t xml:space="preserve">Wirkung für die Zukunft abgegeben hatte.</w:t>
      </w:r>
    </w:p>
    <w:p>
      <w:r>
        <w:t xml:space="preserve">d) Die einstweilige Verfügung ist wegen der zeitlichen Beschränkung der</w:t>
      </w:r>
    </w:p>
    <w:p>
      <w:r>
        <w:t xml:space="preserve">Erledigterklärung auch nach der im Verfügungsverfahren getroffenen Ko-</w:t>
      </w:r>
    </w:p>
    <w:p>
      <w:r>
        <w:t xml:space="preserve">stenentscheidung eine Grundlage für Vollstreckungsmaßnahmen wegen Zuwi-</w:t>
      </w:r>
    </w:p>
    <w:p>
      <w:r>
        <w:t xml:space="preserve">derhandlungen vor der übereinstimmenden Erledigterklärung geblieben.</w:t>
      </w:r>
    </w:p>
    <w:p>
      <w:r>
        <w:t xml:space="preserve">II. Das Beschwerdegericht hat weiter rechtsfehlerfrei festgestellt, daß die</w:t>
      </w:r>
    </w:p>
    <w:p>
      <w:r>
        <w:t xml:space="preserve">Schuldnerin dem Unterlassungsgebot der einstweiligen Verfügung vom 4. Ja-</w:t>
      </w:r>
    </w:p>
    <w:p>
      <w:r>
        <w:t xml:space="preserve">nuar 2002 vorsätzlich zuwidergehandelt hat.</w:t>
      </w:r>
    </w:p>
    <w:p>
      <w:r>
        <w:t xml:space="preserve">1. Die tatrichterliche Feststellung des Beschwerdegerichts, daß die</w:t>
      </w:r>
    </w:p>
    <w:p>
      <w:r>
        <w:t xml:space="preserve">Schuldnerin am 4. und 5. Januar 2002 in ihren Filialen durch die Fortsetzung</w:t>
      </w:r>
    </w:p>
    <w:p>
      <w:r>
        <w:t xml:space="preserve">ihrer Aktion gegen die einstweilige Verfügung verstoßen hat, wird von der</w:t>
      </w:r>
    </w:p>
    <w:p>
      <w:r>
        <w:t xml:space="preserve">Rechtsbeschwerde nicht angegriffen.</w:t>
      </w:r>
    </w:p>
    <w:p>
      <w:r>
        <w:t xml:space="preserve">2. Mit dem Beschwerdegericht ist von einem vorsätzlichen Verstoß ge-</w:t>
      </w:r>
    </w:p>
    <w:p>
      <w:r>
        <w:t xml:space="preserve">gen die einstweilige Verfügung auszugehen.</w:t>
      </w:r>
    </w:p>
    <w:p>
      <w:r>
        <w:t xml:space="preserve">a) Das Beschwerdegericht hat dazu ausgeführt, die Schuldnerin habe ih-</w:t>
      </w:r>
    </w:p>
    <w:p>
      <w:r>
        <w:t xml:space="preserve">re Hauptverwaltung in dem Bewußtsein, daß mit dem Erlaß und der Zustellung</w:t>
      </w:r>
    </w:p>
    <w:p>
      <w:r>
        <w:t xml:space="preserve">einer einstweiligen Verfügung zu rechnen sei, bereits um 15 Uhr geschlossen</w:t>
      </w:r>
    </w:p>
    <w:p>
      <w:r>
        <w:t xml:space="preserve">und sei danach bewußt untätig geblieben. Es könne letztlich offenbleiben, ob</w:t>
      </w:r>
    </w:p>
    <w:p>
      <w:r>
        <w:t xml:space="preserve">zur Erfüllung des Unterlassungsgebots eine rechtzeitige Umstellung ihres EDV-</w:t>
      </w:r>
    </w:p>
    <w:p>
      <w:r>
        <w:t xml:space="preserve">gestützten Kassensystems möglich gewesen wäre, weil die Schuldnerin der</w:t>
      </w:r>
    </w:p>
    <w:p>
      <w:r>
        <w:t xml:space="preserve">einstweiligen Verfügung auch in anderer Weise hätte entsprechen können und</w:t>
      </w:r>
    </w:p>
    <w:p>
      <w:r>
        <w:t xml:space="preserve">müssen. Das Kassenpersonal hätte jedenfalls nach der Zustellung der einst-</w:t>
      </w:r>
    </w:p>
    <w:p>
      <w:r>
        <w:t xml:space="preserve">weiligen Verfügung bereits am 4. Januar 2002 die vom Kassensystem ausge-</w:t>
      </w:r>
    </w:p>
    <w:p>
      <w:r>
        <w:t xml:space="preserve">wiesenen Preise mit Hilfe von Taschenrechnern ohne weiteres korrigieren kön-</w:t>
      </w:r>
    </w:p>
    <w:p>
      <w:r>
        <w:t xml:space="preserve">nen, falls die Waren nicht ohnehin noch mit den regulären Preisen ausge-</w:t>
      </w:r>
    </w:p>
    <w:p>
      <w:r>
        <w:t xml:space="preserve">zeichnet gewesen sein sollten. Die Schuldnerin könne sich nicht mit Erfolg dar-</w:t>
      </w:r>
    </w:p>
    <w:p>
      <w:r>
        <w:t xml:space="preserve">auf berufen, daß ein solches Vorgehen zum Zusammenbruch der gesamten</w:t>
      </w:r>
    </w:p>
    <w:p>
      <w:r>
        <w:t xml:space="preserve">Kassenabwicklung geführt hätte. Zum einen hätte weit weniger Kundenandrang</w:t>
      </w:r>
    </w:p>
    <w:p>
      <w:r>
        <w:t xml:space="preserve">an den Kassen geherrscht, wenn die Schuldnerin ihre Waren zu den regulären</w:t>
      </w:r>
    </w:p>
    <w:p>
      <w:r>
        <w:t xml:space="preserve">Preisen angeboten hätte; zum anderen hätte die Schuldnerin zur Befolgung der</w:t>
      </w:r>
    </w:p>
    <w:p>
      <w:r>
        <w:t xml:space="preserve">gerichtlichen Verfügung ihren Verkauf notfalls einstellen müssen. Die Filialen</w:t>
      </w:r>
    </w:p>
    <w:p>
      <w:r>
        <w:t xml:space="preserve">der Schuldnerin hätten durch Telefon, Fax oder E-Mail über die einstweilige</w:t>
      </w:r>
    </w:p>
    <w:p>
      <w:r>
        <w:t xml:space="preserve">Verfügung unterrichtet werden können; diese hätte dann binnen einer Stunde</w:t>
      </w:r>
    </w:p>
    <w:p>
      <w:r>
        <w:t xml:space="preserve">umgesetzt werden können. Die Schuldnerin habe aber entsprechende Maß-</w:t>
      </w:r>
    </w:p>
    <w:p>
      <w:r>
        <w:t xml:space="preserve">nahmen nicht eingeleitet, sondern ihre wettbewerbswidrige Aktion in Kenntnis</w:t>
      </w:r>
    </w:p>
    <w:p>
      <w:r>
        <w:t xml:space="preserve">des gerichtlichen Verbots weiter "durchgezogen".</w:t>
      </w:r>
    </w:p>
    <w:p>
      <w:r>
        <w:t xml:space="preserve">b) Die dagegen gerichteten Rügen der Rechtsbeschwerde bleiben ohne</w:t>
      </w:r>
    </w:p>
    <w:p>
      <w:r>
        <w:t xml:space="preserve">Erfolg.</w:t>
      </w:r>
    </w:p>
    <w:p>
      <w:r>
        <w:t xml:space="preserve">Die Feststellungen des Beschwerdegerichts widersprechen nicht der</w:t>
      </w:r>
    </w:p>
    <w:p>
      <w:r>
        <w:t xml:space="preserve">Lebenserfahrung. Danach kann keine Rede davon sein, daß der Schuldnerin</w:t>
      </w:r>
    </w:p>
    <w:p>
      <w:r>
        <w:t xml:space="preserve">neben der Zuwiderhandlung gegen die einstweilige Verfügung nur die Alterna-</w:t>
      </w:r>
    </w:p>
    <w:p>
      <w:r>
        <w:t xml:space="preserve">tive offengestanden habe, den Verkauf insgesamt einzustellen. Unabhängig</w:t>
      </w:r>
    </w:p>
    <w:p>
      <w:r>
        <w:t xml:space="preserve">davon ist die Ansicht des Beschwerdegerichts, daß der Schuldnerin zur Ver-</w:t>
      </w:r>
    </w:p>
    <w:p>
      <w:r>
        <w:t xml:space="preserve">meidung eines rechtswidrigen Verhaltens auch zuzumuten gewesen wäre,</w:t>
      </w:r>
    </w:p>
    <w:p>
      <w:r>
        <w:t xml:space="preserve">notfalls den Verkauf (ganz oder teilweise) einzustellen, rechtsfehlerfrei.</w:t>
      </w:r>
    </w:p>
    <w:p>
      <w:r>
        <w:t xml:space="preserve">III. Die Festsetzung eines Ordnungsgeldes in Höhe von 200.000</w:t>
      </w:r>
    </w:p>
    <w:p>
      <w:r>
        <w:t xml:space="preserve">(cid:30)(cid:29)-/.</w:t>
      </w:r>
    </w:p>
    <w:p>
      <w:r>
        <w:t xml:space="preserve">ebenfalls der rechtlichen Nachprüfung stand.</w:t>
      </w:r>
    </w:p>
    <w:p>
      <w:r>
        <w:t xml:space="preserve">1. Das Beschwerdegericht hat bei seiner Entscheidung berücksichtigt,</w:t>
      </w:r>
    </w:p>
    <w:p>
      <w:r>
        <w:t xml:space="preserve">daß die Schuldnerin vorsätzlich gegen die einstweilige Verfügung verstoßen</w:t>
      </w:r>
    </w:p>
    <w:p>
      <w:r>
        <w:t xml:space="preserve">hat. Es hat weiter ausgeführt, der Verstoß sei schwerwiegend, weil die Schuld-</w:t>
      </w:r>
    </w:p>
    <w:p>
      <w:r>
        <w:t xml:space="preserve">nerin, ein marktstarkes Unternehmen, ihre Aktion bundesweit in 184 Filialen</w:t>
      </w:r>
    </w:p>
    <w:p>
      <w:r>
        <w:t xml:space="preserve">durchgeführt habe. Der Verstoß wiege um so schwerer, als sich die Schuldne-</w:t>
      </w:r>
    </w:p>
    <w:p>
      <w:r>
        <w:t xml:space="preserve">rin durch die vorangegangene einstweilige Verfügung nicht habe beeindrucken</w:t>
      </w:r>
    </w:p>
    <w:p>
      <w:r>
        <w:t xml:space="preserve">lassen und mit ihrer Aktion versucht habe, diese zu umgehen. Die verbotswid-</w:t>
      </w:r>
    </w:p>
    <w:p>
      <w:r>
        <w:t xml:space="preserve">rig fortgesetzte Sonderveranstaltung sei auch wirtschaftlich ein voller Erfolg</w:t>
      </w:r>
    </w:p>
    <w:p>
      <w:r>
        <w:t xml:space="preserve">gewesen. Nach dem Aufgreifen der Aktion in der Presse sei der Kundenan-</w:t>
      </w:r>
    </w:p>
    <w:p>
      <w:r>
        <w:t xml:space="preserve">sturm außerordentlich gewesen. Die eingeräumte Umsatzsteigerung für den</w:t>
      </w:r>
    </w:p>
    <w:p>
      <w:r>
        <w:t xml:space="preserve">Januar 2002 sei ausschließlich den vier Verkaufstagen vom 2. bis 5. Januar</w:t>
      </w:r>
    </w:p>
    <w:p>
      <w:r>
        <w:t xml:space="preserve">2002 zuzuordnen. Ein anteiliger Betrag der auf diese Tage entfallenden Um-</w:t>
      </w:r>
    </w:p>
    <w:p>
      <w:r>
        <w:t xml:space="preserve">(cid:1)(cid:5)(cid:24)0(cid:10)1(cid:0)(cid:7)(cid:8)(cid:18).2.</w:t>
      </w:r>
    </w:p>
    <w:p>
      <w:r>
        <w:t xml:space="preserve">(cid:1)((cid:8)(cid:5)(cid:26)(cid:9)(cid:0)3(cid:23)(cid:27)(cid:1)(cid:5)(cid:24)4(cid:6)(cid:31)5(cid:29)-(cid:11)(cid:10)*(cid:1)(cid:5)(cid:24)%67(cid:8)(cid:27)&amp;</w:t>
      </w:r>
    </w:p>
    <w:p>
      <w:r>
        <w:t xml:space="preserve">satzsteigerung von mindestens 25 bis 50 Mio.</w:t>
      </w:r>
    </w:p>
    <w:p>
      <w:r>
        <w:t xml:space="preserve">h-</w:t>
      </w:r>
    </w:p>
    <w:p>
      <w:r>
        <w:t xml:space="preserve">mittag und den Abend des 4. Januar sowie den 5. Januar 2002; dabei sei da-</w:t>
      </w:r>
    </w:p>
    <w:p>
      <w:r>
        <w:t xml:space="preserve">von auszugehen, daß die Umsätze gerade an diesen Tagen besonders hoch</w:t>
      </w:r>
    </w:p>
    <w:p>
      <w:r>
        <w:t xml:space="preserve">gewesen seien. Demgegenüber hätte die überwiegende Zahl der Einzelhändler</w:t>
      </w:r>
    </w:p>
    <w:p>
      <w:r>
        <w:t xml:space="preserve">in dieser ohnehin umsatzschwachen Zeit infolge der Kaufzurückhaltung der</w:t>
      </w:r>
    </w:p>
    <w:p>
      <w:r>
        <w:t xml:space="preserve">Verbraucher bei der Euro-Umstellung beträchtliche Umsatzeinbußen hinneh-</w:t>
      </w:r>
    </w:p>
    <w:p>
      <w:r>
        <w:t xml:space="preserve">men müssen. Durch die Aktion habe die Schuldnerin zudem einen erheblichen</w:t>
      </w:r>
    </w:p>
    <w:p>
      <w:r>
        <w:t xml:space="preserve">Imagegewinn erzielt.</w:t>
      </w:r>
    </w:p>
    <w:p>
      <w:r>
        <w:t xml:space="preserve">(cid:10)</w:t>
      </w:r>
    </w:p>
    <w:p>
      <w:r>
        <w:t xml:space="preserve">2. Die Angriffe der Rechtsbeschwerde gegen diese Beurteilung greifen</w:t>
      </w:r>
    </w:p>
    <w:p>
      <w:r>
        <w:t xml:space="preserve">nicht durch.</w:t>
      </w:r>
    </w:p>
    <w:p>
      <w:r>
        <w:t xml:space="preserve">a) Bei der Wahl und Bemessung der Ordnungsmittel steht dem Tatrich-</w:t>
      </w:r>
    </w:p>
    <w:p>
      <w:r>
        <w:t xml:space="preserve">ter ein Ermessen zu (vgl. Baumbach/Lauterbach/Albers/Hartmann aaO § 890</w:t>
      </w:r>
    </w:p>
    <w:p>
      <w:r>
        <w:t xml:space="preserve">Rdn. 17). Die getroffene Entscheidung kann im Rechtsbeschwerdeverfahren</w:t>
      </w:r>
    </w:p>
    <w:p>
      <w:r>
        <w:t xml:space="preserve">nur darauf überprüft werden, ob alle wesentlichen Umstände rechtsfehlerfrei</w:t>
      </w:r>
    </w:p>
    <w:p>
      <w:r>
        <w:t xml:space="preserve">gewürdigt worden sind und ob von dem Ermessen gemäß dem Gesetzeszweck</w:t>
      </w:r>
    </w:p>
    <w:p>
      <w:r>
        <w:t xml:space="preserve">unter Wahrung des Grundsatzes der Verhältnismäßigkeit Gebrauch gemacht</w:t>
      </w:r>
    </w:p>
    <w:p>
      <w:r>
        <w:t xml:space="preserve">worden ist.</w:t>
      </w:r>
    </w:p>
    <w:p>
      <w:r>
        <w:t xml:space="preserve">Ordnungsmittel im Sinne des § 890 ZPO sind im Hinblick auf ihren</w:t>
      </w:r>
    </w:p>
    <w:p>
      <w:r>
        <w:t xml:space="preserve">Zweck zu bemessen. Zu berücksichtigen sind deshalb bei der Festsetzung von</w:t>
      </w:r>
    </w:p>
    <w:p>
      <w:r>
        <w:t xml:space="preserve">Ordnungsmitteln insbesondere Art, Umfang und Dauer des Verstoßes, der Ver-</w:t>
      </w:r>
    </w:p>
    <w:p>
      <w:r>
        <w:t xml:space="preserve">schuldensgrad, der Vorteil des Verletzers aus der Verletzungshandlung und</w:t>
      </w:r>
    </w:p>
    <w:p>
      <w:r>
        <w:t xml:space="preserve">die Gefährlichkeit der begangenen und möglicher künftiger Verletzungshand-</w:t>
      </w:r>
    </w:p>
    <w:p>
      <w:r>
        <w:t xml:space="preserve">lungen für den Verletzten. Eine Titelverletzung soll sich für den Schuldner nicht</w:t>
      </w:r>
    </w:p>
    <w:p>
      <w:r>
        <w:t xml:space="preserve">lohnen (vgl. BGH GRUR 1994, 146, 147 - Vertragsstrafebemessung; Köh-</w:t>
      </w:r>
    </w:p>
    <w:p>
      <w:r>
        <w:t xml:space="preserve">ler/Piper aaO Vor § 13 Rdn. 386).</w:t>
      </w:r>
    </w:p>
    <w:p>
      <w:r>
        <w:t xml:space="preserve">b) Diese Grundsätze hat das Beschwerdegericht nicht verkannt. Die</w:t>
      </w:r>
    </w:p>
    <w:p>
      <w:r>
        <w:t xml:space="preserve">Aufhebung des Rabattgesetzes führt entgegen der Ansicht der Rechtsbe-</w:t>
      </w:r>
    </w:p>
    <w:p>
      <w:r>
        <w:t xml:space="preserve">schwerde schon deshalb nicht zu einer anderen Beurteilung, weil die einstwei-</w:t>
      </w:r>
    </w:p>
    <w:p>
      <w:r>
        <w:t xml:space="preserve">lige Verfügung nicht auf das Rabattgesetz gestützt war, sondern auf das wei-</w:t>
      </w:r>
    </w:p>
    <w:p>
      <w:r>
        <w:t xml:space="preserve">terhin geltende Verbot von Sonderveranstaltungen (§ 7 Abs. 1 UWG). Das Be-</w:t>
      </w:r>
    </w:p>
    <w:p>
      <w:r>
        <w:t xml:space="preserve">schwerdegericht hat zudem zu Recht einen schwerwiegenden vorsätzlichen</w:t>
      </w:r>
    </w:p>
    <w:p>
      <w:r>
        <w:t xml:space="preserve">Verstoß gegen die einstweilige Verfügung angenommen. Die Schuldnerin hat</w:t>
      </w:r>
    </w:p>
    <w:p>
      <w:r>
        <w:t xml:space="preserve">die untersagte Verkaufsförderungsmaßnahme in Kenntnis und in Ausnutzung</w:t>
      </w:r>
    </w:p>
    <w:p>
      <w:r>
        <w:t xml:space="preserve">des großen Medienechos, das ihre vorausgegangene, ebenfalls durch eine</w:t>
      </w:r>
    </w:p>
    <w:p>
      <w:r>
        <w:t xml:space="preserve">einstweilige Verfügung untersagte Aktion ausgelöst hatte, eingeleitet. Die er-</w:t>
      </w:r>
    </w:p>
    <w:p>
      <w:r>
        <w:t xml:space="preserve">reichte Umsatzsteigerung hat das Beschwerdegericht bei der Bemessung des</w:t>
      </w:r>
    </w:p>
    <w:p>
      <w:r>
        <w:t xml:space="preserve">Ordnungsgeldes zutreffend berücksichtigt. Die Frage, ob auch der Gewinn ein</w:t>
      </w:r>
    </w:p>
    <w:p>
      <w:r>
        <w:t xml:space="preserve">taugliches Kriterium für die Bemessung von Ordnungsmitteln sein kann (beja-</w:t>
      </w:r>
    </w:p>
    <w:p>
      <w:r>
        <w:t xml:space="preserve">hend Köhler/Piper aaO Vor § 13 Rdn. 386; verneinend Teplitzky aaO Kap. 57</w:t>
      </w:r>
    </w:p>
    <w:p>
      <w:r>
        <w:t xml:space="preserve">Rdn. 34, jeweils m.w.N.), stellt sich hier - anders als die Rechtsbeschwerde</w:t>
      </w:r>
    </w:p>
    <w:p>
      <w:r>
        <w:t xml:space="preserve">meint - nicht, weil das Beschwerdegericht nicht auf den erzielten Gewinn abge-</w:t>
      </w:r>
    </w:p>
    <w:p>
      <w:r>
        <w:t xml:space="preserve">stellt hat. Die Höhe des festgesetzten Ordnungsgeldes ist auch unter Berück-</w:t>
      </w:r>
    </w:p>
    <w:p>
      <w:r>
        <w:t xml:space="preserve">sichtigung des Umstands, daß der Tatrichter vom Wegfall der Wiederholungs-</w:t>
      </w:r>
    </w:p>
    <w:p>
      <w:r>
        <w:t xml:space="preserve">gefahr ausgegangen ist, nicht unverhältnismäßig.</w:t>
      </w:r>
    </w:p>
    <w:p>
      <w:r>
        <w:t xml:space="preserve">C. Die Rechtsbeschwerde war danach auf Kosten der Schuldnerin zu-</w:t>
      </w:r>
    </w:p>
    <w:p>
      <w:r>
        <w:t xml:space="preserve">rückzuweisen (§ 97 Abs. 1 ZPO).</w:t>
      </w:r>
    </w:p>
    <w:p>
      <w:r>
        <w:t xml:space="preserve">Ullmann</w:t>
      </w:r>
    </w:p>
    <w:p>
      <w:r>
        <w:t xml:space="preserve">v. Ungern-Sternberg</w:t>
      </w:r>
    </w:p>
    <w:p>
      <w:r>
        <w:t xml:space="preserve">Starck</w:t>
      </w:r>
    </w:p>
    <w:p>
      <w:r>
        <w:t xml:space="preserve">Pokrant</w:t>
      </w:r>
    </w:p>
    <w:p>
      <w:r>
        <w:t xml:space="preserve">Büscher</w:t>
      </w:r>
    </w:p>
    <w:p>
      <w:r>
        <w:rPr>
          <w:color w:val="555555"/>
          <w:sz w:val="17"/>
        </w:rPr>
        <w:t xml:space="preserve">Zitiervorschlag: BGH, Beschluss vom 23.10.2003 – I ZB 45/02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https://recht.nulegal.eu/rechtsprechung/bgh/2003-10-23/i-zb-45-02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