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Inhaltsübersicht ZFdG</w:t>
      </w:r>
    </w:p>
    <w:p>
      <w:r>
        <w:rPr>
          <w:color w:val="555555"/>
          <w:sz w:val="18"/>
        </w:rPr>
        <w:t xml:space="preserve">Zollfahndungsdienstgesetz</w:t>
      </w:r>
    </w:p>
    <w:p>
      <w:r>
        <w:rPr>
          <w:color w:val="555555"/>
          <w:sz w:val="18"/>
        </w:rPr>
        <w:t xml:space="preserve">Historische Fassung: Stand 10.06.2019 bis 02.04.2021. Dies ist nicht die aktuelle Fassung.</w:t>
      </w:r>
    </w:p>
    <w:p>
      <w:r>
        <w:rPr>
          <w:rFonts w:ascii="Courier New" w:hAnsi="Courier New"/>
          <w:sz w:val="17"/>
        </w:rPr>
        <w:t xml:space="preserve">Kapitel 1</w:t>
      </w:r>
    </w:p>
    <w:p>
      <w:r>
        <w:rPr>
          <w:rFonts w:ascii="Courier New" w:hAnsi="Courier New"/>
          <w:sz w:val="17"/>
        </w:rPr>
        <w:t xml:space="preserve">Organisation</w:t>
      </w:r>
    </w:p>
    <w:p>
      <w:r>
        <w:rPr>
          <w:rFonts w:ascii="Courier New" w:hAnsi="Courier New"/>
          <w:sz w:val="17"/>
        </w:rPr>
        <w:t xml:space="preserve">§ 1    Zollfahndungsdienst</w:t>
      </w:r>
    </w:p>
    <w:p>
      <w:r>
        <w:rPr>
          <w:rFonts w:ascii="Courier New" w:hAnsi="Courier New"/>
          <w:sz w:val="17"/>
        </w:rPr>
        <w:t xml:space="preserve">§ 2    Zentralstelle</w:t>
      </w:r>
    </w:p>
    <w:p>
      <w:r>
        <w:rPr>
          <w:rFonts w:ascii="Courier New" w:hAnsi="Courier New"/>
          <w:sz w:val="17"/>
        </w:rPr>
        <w:t xml:space="preserve">Kapitel 2</w:t>
      </w:r>
    </w:p>
    <w:p>
      <w:r>
        <w:rPr>
          <w:rFonts w:ascii="Courier New" w:hAnsi="Courier New"/>
          <w:sz w:val="17"/>
        </w:rPr>
        <w:t xml:space="preserve">Zollkriminalamt</w:t>
      </w:r>
    </w:p>
    <w:p>
      <w:r>
        <w:rPr>
          <w:rFonts w:ascii="Courier New" w:hAnsi="Courier New"/>
          <w:sz w:val="17"/>
        </w:rPr>
        <w:t xml:space="preserve">Abschnitt 1</w:t>
      </w:r>
    </w:p>
    <w:p>
      <w:r>
        <w:rPr>
          <w:rFonts w:ascii="Courier New" w:hAnsi="Courier New"/>
          <w:sz w:val="17"/>
        </w:rPr>
        <w:t xml:space="preserve">Aufgaben des Zollkriminalamtes</w:t>
      </w:r>
    </w:p>
    <w:p>
      <w:r>
        <w:rPr>
          <w:rFonts w:ascii="Courier New" w:hAnsi="Courier New"/>
          <w:sz w:val="17"/>
        </w:rPr>
        <w:t xml:space="preserve">§ 3    Aufgaben als Zentralstelle</w:t>
      </w:r>
    </w:p>
    <w:p>
      <w:r>
        <w:rPr>
          <w:rFonts w:ascii="Courier New" w:hAnsi="Courier New"/>
          <w:sz w:val="17"/>
        </w:rPr>
        <w:t xml:space="preserve">§ 4    Eigene Aufgaben</w:t>
      </w:r>
    </w:p>
    <w:p>
      <w:r>
        <w:rPr>
          <w:rFonts w:ascii="Courier New" w:hAnsi="Courier New"/>
          <w:sz w:val="17"/>
        </w:rPr>
        <w:t xml:space="preserve">§ 5    Sicherungs- und Schutzmaßnahmen</w:t>
      </w:r>
    </w:p>
    <w:p>
      <w:r>
        <w:rPr>
          <w:rFonts w:ascii="Courier New" w:hAnsi="Courier New"/>
          <w:sz w:val="17"/>
        </w:rPr>
        <w:t xml:space="preserve">Abschnitt 2</w:t>
      </w:r>
    </w:p>
    <w:p>
      <w:r>
        <w:rPr>
          <w:rFonts w:ascii="Courier New" w:hAnsi="Courier New"/>
          <w:sz w:val="17"/>
        </w:rPr>
        <w:t xml:space="preserve">Befugnisse des Zollkriminalamtes</w:t>
      </w:r>
    </w:p>
    <w:p>
      <w:r>
        <w:rPr>
          <w:rFonts w:ascii="Courier New" w:hAnsi="Courier New"/>
          <w:sz w:val="17"/>
        </w:rPr>
        <w:t xml:space="preserve">§ 6    Weisungsrecht</w:t>
      </w:r>
    </w:p>
    <w:p>
      <w:r>
        <w:rPr>
          <w:rFonts w:ascii="Courier New" w:hAnsi="Courier New"/>
          <w:sz w:val="17"/>
        </w:rPr>
        <w:t xml:space="preserve">§ 7    Datenerhebung und -verarbeitung der Zentralstelle</w:t>
      </w:r>
    </w:p>
    <w:p>
      <w:r>
        <w:rPr>
          <w:rFonts w:ascii="Courier New" w:hAnsi="Courier New"/>
          <w:sz w:val="17"/>
        </w:rPr>
        <w:t xml:space="preserve">§ 8    Sammlungen personenbezogener Daten der Zentralstelle</w:t>
      </w:r>
    </w:p>
    <w:p>
      <w:r>
        <w:rPr>
          <w:rFonts w:ascii="Courier New" w:hAnsi="Courier New"/>
          <w:sz w:val="17"/>
        </w:rPr>
        <w:t xml:space="preserve">§ 9    Sammlungen personenbezogener Daten zur Beobachtung bestimmter Verkehre</w:t>
      </w:r>
    </w:p>
    <w:p>
      <w:r>
        <w:rPr>
          <w:rFonts w:ascii="Courier New" w:hAnsi="Courier New"/>
          <w:sz w:val="17"/>
        </w:rPr>
        <w:t xml:space="preserve">§ 10    Sammlungen personenbezogener Daten für Zwecke der Ausschreibung</w:t>
      </w:r>
    </w:p>
    <w:p>
      <w:r>
        <w:rPr>
          <w:rFonts w:ascii="Courier New" w:hAnsi="Courier New"/>
          <w:sz w:val="17"/>
        </w:rPr>
        <w:t xml:space="preserve">§ 11    Zollfahndungsinformationssystem</w:t>
      </w:r>
    </w:p>
    <w:p>
      <w:r>
        <w:rPr>
          <w:rFonts w:ascii="Courier New" w:hAnsi="Courier New"/>
          <w:sz w:val="17"/>
        </w:rPr>
        <w:t xml:space="preserve">§ 12    Datenschutzrechtliche Verantwortung im Zollfahndungsinformationssystem</w:t>
      </w:r>
    </w:p>
    <w:p>
      <w:r>
        <w:rPr>
          <w:rFonts w:ascii="Courier New" w:hAnsi="Courier New"/>
          <w:sz w:val="17"/>
        </w:rPr>
        <w:t xml:space="preserve">§ 13    Unterrichtung der Zentralstelle für das Zollfahndungsinformationssystem</w:t>
      </w:r>
    </w:p>
    <w:p>
      <w:r>
        <w:rPr>
          <w:rFonts w:ascii="Courier New" w:hAnsi="Courier New"/>
          <w:sz w:val="17"/>
        </w:rPr>
        <w:t xml:space="preserve">§ 14    Koordination und Lenkung von Ermittlungen</w:t>
      </w:r>
    </w:p>
    <w:p>
      <w:r>
        <w:rPr>
          <w:rFonts w:ascii="Courier New" w:hAnsi="Courier New"/>
          <w:sz w:val="17"/>
        </w:rPr>
        <w:t xml:space="preserve">§ 15    Erhebung und Sammlung personenbezogener Daten zur Erfüllung eigener Aufgaben</w:t>
      </w:r>
    </w:p>
    <w:p>
      <w:r>
        <w:rPr>
          <w:rFonts w:ascii="Courier New" w:hAnsi="Courier New"/>
          <w:sz w:val="17"/>
        </w:rPr>
        <w:t xml:space="preserve">§ 16    Befugnisse bei Ermittlungen</w:t>
      </w:r>
    </w:p>
    <w:p>
      <w:r>
        <w:rPr>
          <w:rFonts w:ascii="Courier New" w:hAnsi="Courier New"/>
          <w:sz w:val="17"/>
        </w:rPr>
        <w:t xml:space="preserve">§ 17    Verwendung von Daten aus Strafverfahren</w:t>
      </w:r>
    </w:p>
    <w:p>
      <w:r>
        <w:rPr>
          <w:rFonts w:ascii="Courier New" w:hAnsi="Courier New"/>
          <w:sz w:val="17"/>
        </w:rPr>
        <w:t xml:space="preserve">§ 18    Datenerhebung durch längerfristige Observationen</w:t>
      </w:r>
    </w:p>
    <w:p>
      <w:r>
        <w:rPr>
          <w:rFonts w:ascii="Courier New" w:hAnsi="Courier New"/>
          <w:sz w:val="17"/>
        </w:rPr>
        <w:t xml:space="preserve">§ 19    Datenerhebung durch den verdeckten Einsatz technischer Mittel zur Anfertigung von Bildaufnahmen und Bildaufzeichnungen</w:t>
      </w:r>
    </w:p>
    <w:p>
      <w:r>
        <w:rPr>
          <w:rFonts w:ascii="Courier New" w:hAnsi="Courier New"/>
          <w:sz w:val="17"/>
        </w:rPr>
        <w:t xml:space="preserve">§ 20    Datenerhebung durch den verdeckten Einsatz technischer Mittel zum Abhören und Aufzeichnen des nicht öffentlich gesprochenen Wortes</w:t>
      </w:r>
    </w:p>
    <w:p>
      <w:r>
        <w:rPr>
          <w:rFonts w:ascii="Courier New" w:hAnsi="Courier New"/>
          <w:sz w:val="17"/>
        </w:rPr>
        <w:t xml:space="preserve">§ 21    Datenerhebung durch den Einsatz von Privatpersonen, deren Zusammenarbeit mit dem Zollkriminalamt Dritten nicht bekannt ist</w:t>
      </w:r>
    </w:p>
    <w:p>
      <w:r>
        <w:rPr>
          <w:rFonts w:ascii="Courier New" w:hAnsi="Courier New"/>
          <w:sz w:val="17"/>
        </w:rPr>
        <w:t xml:space="preserve">§ 22    Eigensicherung durch Einsatz technischer Mittel außerhalb von Wohnungen</w:t>
      </w:r>
    </w:p>
    <w:p>
      <w:r>
        <w:rPr>
          <w:rFonts w:ascii="Courier New" w:hAnsi="Courier New"/>
          <w:sz w:val="17"/>
        </w:rPr>
        <w:t xml:space="preserve">§ 22a    Eigensicherung durch Einsatz technischer Mittel innerhalb von Wohnungen</w:t>
      </w:r>
    </w:p>
    <w:p>
      <w:r>
        <w:rPr>
          <w:rFonts w:ascii="Courier New" w:hAnsi="Courier New"/>
          <w:sz w:val="17"/>
        </w:rPr>
        <w:t xml:space="preserve">§ 23    Befugnisse bei Sicherungs- und Schutzmaßnahmen</w:t>
      </w:r>
    </w:p>
    <w:p>
      <w:r>
        <w:rPr>
          <w:rFonts w:ascii="Courier New" w:hAnsi="Courier New"/>
          <w:sz w:val="17"/>
        </w:rPr>
        <w:t xml:space="preserve">Abschnitt 3</w:t>
      </w:r>
    </w:p>
    <w:p>
      <w:r>
        <w:rPr>
          <w:rFonts w:ascii="Courier New" w:hAnsi="Courier New"/>
          <w:sz w:val="17"/>
        </w:rPr>
        <w:t xml:space="preserve">Präventive Telekommunikations- und Postüberwachung</w:t>
      </w:r>
    </w:p>
    <w:p>
      <w:r>
        <w:rPr>
          <w:rFonts w:ascii="Courier New" w:hAnsi="Courier New"/>
          <w:sz w:val="17"/>
        </w:rPr>
        <w:t xml:space="preserve">§ 23a    Beschränkung des Brief-, Post- und Fernmeldegeheimnisses</w:t>
      </w:r>
    </w:p>
    <w:p>
      <w:r>
        <w:rPr>
          <w:rFonts w:ascii="Courier New" w:hAnsi="Courier New"/>
          <w:sz w:val="17"/>
        </w:rPr>
        <w:t xml:space="preserve">§ 23b    Gerichtliche Anordnung</w:t>
      </w:r>
    </w:p>
    <w:p>
      <w:r>
        <w:rPr>
          <w:rFonts w:ascii="Courier New" w:hAnsi="Courier New"/>
          <w:sz w:val="17"/>
        </w:rPr>
        <w:t xml:space="preserve">§ 23c    Durchführungsvorschriften</w:t>
      </w:r>
    </w:p>
    <w:p>
      <w:r>
        <w:rPr>
          <w:rFonts w:ascii="Courier New" w:hAnsi="Courier New"/>
          <w:sz w:val="17"/>
        </w:rPr>
        <w:t xml:space="preserve">§ 23d    Übermittlungen durch das Zollkriminalamt</w:t>
      </w:r>
    </w:p>
    <w:p>
      <w:r>
        <w:rPr>
          <w:rFonts w:ascii="Courier New" w:hAnsi="Courier New"/>
          <w:sz w:val="17"/>
        </w:rPr>
        <w:t xml:space="preserve">§ 23e    Verschwiegenheitspflicht</w:t>
      </w:r>
    </w:p>
    <w:p>
      <w:r>
        <w:rPr>
          <w:rFonts w:ascii="Courier New" w:hAnsi="Courier New"/>
          <w:sz w:val="17"/>
        </w:rPr>
        <w:t xml:space="preserve">§ 23f    (weggefallen)</w:t>
      </w:r>
    </w:p>
    <w:p>
      <w:r>
        <w:rPr>
          <w:rFonts w:ascii="Courier New" w:hAnsi="Courier New"/>
          <w:sz w:val="17"/>
        </w:rPr>
        <w:t xml:space="preserve">§ 23g    Erhebung von Verkehrsdaten</w:t>
      </w:r>
    </w:p>
    <w:p>
      <w:r>
        <w:rPr>
          <w:rFonts w:ascii="Courier New" w:hAnsi="Courier New"/>
          <w:sz w:val="17"/>
        </w:rPr>
        <w:t xml:space="preserve">Kapitel 3</w:t>
      </w:r>
    </w:p>
    <w:p>
      <w:r>
        <w:rPr>
          <w:rFonts w:ascii="Courier New" w:hAnsi="Courier New"/>
          <w:sz w:val="17"/>
        </w:rPr>
        <w:t xml:space="preserve">Zollfahndungsämter</w:t>
      </w:r>
    </w:p>
    <w:p>
      <w:r>
        <w:rPr>
          <w:rFonts w:ascii="Courier New" w:hAnsi="Courier New"/>
          <w:sz w:val="17"/>
        </w:rPr>
        <w:t xml:space="preserve">Abschnitt 1</w:t>
      </w:r>
    </w:p>
    <w:p>
      <w:r>
        <w:rPr>
          <w:rFonts w:ascii="Courier New" w:hAnsi="Courier New"/>
          <w:sz w:val="17"/>
        </w:rPr>
        <w:t xml:space="preserve">Aufgaben der Zollfahndungsämter</w:t>
      </w:r>
    </w:p>
    <w:p>
      <w:r>
        <w:rPr>
          <w:rFonts w:ascii="Courier New" w:hAnsi="Courier New"/>
          <w:sz w:val="17"/>
        </w:rPr>
        <w:t xml:space="preserve">§ 24    Allgemeine Aufgaben</w:t>
      </w:r>
    </w:p>
    <w:p>
      <w:r>
        <w:rPr>
          <w:rFonts w:ascii="Courier New" w:hAnsi="Courier New"/>
          <w:sz w:val="17"/>
        </w:rPr>
        <w:t xml:space="preserve">§ 25    Besondere Aufgaben</w:t>
      </w:r>
    </w:p>
    <w:p>
      <w:r>
        <w:rPr>
          <w:rFonts w:ascii="Courier New" w:hAnsi="Courier New"/>
          <w:sz w:val="17"/>
        </w:rPr>
        <w:t xml:space="preserve">Abschnitt 2</w:t>
      </w:r>
    </w:p>
    <w:p>
      <w:r>
        <w:rPr>
          <w:rFonts w:ascii="Courier New" w:hAnsi="Courier New"/>
          <w:sz w:val="17"/>
        </w:rPr>
        <w:t xml:space="preserve">Befugnisse der Zollfahndungsämter</w:t>
      </w:r>
    </w:p>
    <w:p>
      <w:r>
        <w:rPr>
          <w:rFonts w:ascii="Courier New" w:hAnsi="Courier New"/>
          <w:sz w:val="17"/>
        </w:rPr>
        <w:t xml:space="preserve">§ 26    Allgemeine Befugnisse</w:t>
      </w:r>
    </w:p>
    <w:p>
      <w:r>
        <w:rPr>
          <w:rFonts w:ascii="Courier New" w:hAnsi="Courier New"/>
          <w:sz w:val="17"/>
        </w:rPr>
        <w:t xml:space="preserve">§ 27    Befugnisse zur Datenerhebung und -verarbeitung</w:t>
      </w:r>
    </w:p>
    <w:p>
      <w:r>
        <w:rPr>
          <w:rFonts w:ascii="Courier New" w:hAnsi="Courier New"/>
          <w:sz w:val="17"/>
        </w:rPr>
        <w:t xml:space="preserve">§ 28    Datenerhebung durch längerfristige Observationen</w:t>
      </w:r>
    </w:p>
    <w:p>
      <w:r>
        <w:rPr>
          <w:rFonts w:ascii="Courier New" w:hAnsi="Courier New"/>
          <w:sz w:val="17"/>
        </w:rPr>
        <w:t xml:space="preserve">§ 29    Datenerhebung durch den verdeckten Einsatz technischer Mittel zur Anfertigung von Bildaufnahmen und Bildaufzeichnungen</w:t>
      </w:r>
    </w:p>
    <w:p>
      <w:r>
        <w:rPr>
          <w:rFonts w:ascii="Courier New" w:hAnsi="Courier New"/>
          <w:sz w:val="17"/>
        </w:rPr>
        <w:t xml:space="preserve">§ 30    Datenerhebung durch den verdeckten Einsatz technischer Mittel zum Abhören und Aufzeichnen des nicht öffentlich gesprochenen Wortes</w:t>
      </w:r>
    </w:p>
    <w:p>
      <w:r>
        <w:rPr>
          <w:rFonts w:ascii="Courier New" w:hAnsi="Courier New"/>
          <w:sz w:val="17"/>
        </w:rPr>
        <w:t xml:space="preserve">§ 31    Datenerhebung durch den Einsatz von Privatpersonen, deren Zusammenarbeit mit den Zollfahndungsämtern Dritten nicht bekannt ist</w:t>
      </w:r>
    </w:p>
    <w:p>
      <w:r>
        <w:rPr>
          <w:rFonts w:ascii="Courier New" w:hAnsi="Courier New"/>
          <w:sz w:val="17"/>
        </w:rPr>
        <w:t xml:space="preserve">§ 32    Eigensicherung durch Einsatz technischer Mittel außerhalb von Wohnungen</w:t>
      </w:r>
    </w:p>
    <w:p>
      <w:r>
        <w:rPr>
          <w:rFonts w:ascii="Courier New" w:hAnsi="Courier New"/>
          <w:sz w:val="17"/>
        </w:rPr>
        <w:t xml:space="preserve">§ 32a    Eigensicherung durch Einsatz technischer Mittel innerhalb von Wohnungen</w:t>
      </w:r>
    </w:p>
    <w:p>
      <w:r>
        <w:rPr>
          <w:rFonts w:ascii="Courier New" w:hAnsi="Courier New"/>
          <w:sz w:val="17"/>
        </w:rPr>
        <w:t xml:space="preserve">Kapitel 4</w:t>
      </w:r>
    </w:p>
    <w:p>
      <w:r>
        <w:rPr>
          <w:rFonts w:ascii="Courier New" w:hAnsi="Courier New"/>
          <w:sz w:val="17"/>
        </w:rPr>
        <w:t xml:space="preserve">Gemeinsame Bestimmungen</w:t>
      </w:r>
    </w:p>
    <w:p>
      <w:r>
        <w:rPr>
          <w:rFonts w:ascii="Courier New" w:hAnsi="Courier New"/>
          <w:sz w:val="17"/>
        </w:rPr>
        <w:t xml:space="preserve">§ 32b    Sicherstellung, Verwahrung und Verwertung</w:t>
      </w:r>
    </w:p>
    <w:p>
      <w:r>
        <w:rPr>
          <w:rFonts w:ascii="Courier New" w:hAnsi="Courier New"/>
          <w:sz w:val="17"/>
        </w:rPr>
        <w:t xml:space="preserve">§ 32c    Unterstützung durch Polizeivollzugsbeamte des Bundes und der Länder</w:t>
      </w:r>
    </w:p>
    <w:p>
      <w:r>
        <w:rPr>
          <w:rFonts w:ascii="Courier New" w:hAnsi="Courier New"/>
          <w:sz w:val="17"/>
        </w:rPr>
        <w:t xml:space="preserve">§ 33    Datenübermittlung im innerstaatlichen Bereich</w:t>
      </w:r>
    </w:p>
    <w:p>
      <w:r>
        <w:rPr>
          <w:rFonts w:ascii="Courier New" w:hAnsi="Courier New"/>
          <w:sz w:val="17"/>
        </w:rPr>
        <w:t xml:space="preserve">§ 34    Datenübermittlung ins Ausland sowie an über- oder zwischenstaatliche Stellen</w:t>
      </w:r>
    </w:p>
    <w:p>
      <w:r>
        <w:rPr>
          <w:rFonts w:ascii="Courier New" w:hAnsi="Courier New"/>
          <w:sz w:val="17"/>
        </w:rPr>
        <w:t xml:space="preserve">§ 34a    Übermittlung personenbezogener Daten an Mitgliedstaaten der Europäischen Union</w:t>
      </w:r>
    </w:p>
    <w:p>
      <w:r>
        <w:rPr>
          <w:rFonts w:ascii="Courier New" w:hAnsi="Courier New"/>
          <w:sz w:val="17"/>
        </w:rPr>
        <w:t xml:space="preserve">§ 35    Übermittlungsverbote und Verweigerungsgründe</w:t>
      </w:r>
    </w:p>
    <w:p>
      <w:r>
        <w:rPr>
          <w:rFonts w:ascii="Courier New" w:hAnsi="Courier New"/>
          <w:sz w:val="17"/>
        </w:rPr>
        <w:t xml:space="preserve">§ 35a    Verwendung von nach dem Rahmenbeschluss 2006/960/JI des Rates übermittelten Daten</w:t>
      </w:r>
    </w:p>
    <w:p>
      <w:r>
        <w:rPr>
          <w:rFonts w:ascii="Courier New" w:hAnsi="Courier New"/>
          <w:sz w:val="17"/>
        </w:rPr>
        <w:t xml:space="preserve">§ 36    Abgleich personenbezogener Daten</w:t>
      </w:r>
    </w:p>
    <w:p>
      <w:r>
        <w:rPr>
          <w:rFonts w:ascii="Courier New" w:hAnsi="Courier New"/>
          <w:sz w:val="17"/>
        </w:rPr>
        <w:t xml:space="preserve">§ 37    Verarbeitung und Nutzung personenbezogener Daten für die wissenschaftliche Forschung</w:t>
      </w:r>
    </w:p>
    <w:p>
      <w:r>
        <w:rPr>
          <w:rFonts w:ascii="Courier New" w:hAnsi="Courier New"/>
          <w:sz w:val="17"/>
        </w:rPr>
        <w:t xml:space="preserve">§ 38    Weitere Verwendung von Daten</w:t>
      </w:r>
    </w:p>
    <w:p>
      <w:r>
        <w:rPr>
          <w:rFonts w:ascii="Courier New" w:hAnsi="Courier New"/>
          <w:sz w:val="17"/>
        </w:rPr>
        <w:t xml:space="preserve">§ 39    Berichtigung, Löschung und Sperrung personenbezogener Daten bei automatisierter Verarbeitung und bei Speicherung in nicht automatisierten Dateien</w:t>
      </w:r>
    </w:p>
    <w:p>
      <w:r>
        <w:rPr>
          <w:rFonts w:ascii="Courier New" w:hAnsi="Courier New"/>
          <w:sz w:val="17"/>
        </w:rPr>
        <w:t xml:space="preserve">§ 40    Berichtigung, Sperrung und Vernichtung personenbezogener Daten, die weder automatisiert verarbeitet noch in einer nicht automatisierten Datei gespeichert sind</w:t>
      </w:r>
    </w:p>
    <w:p>
      <w:r>
        <w:rPr>
          <w:rFonts w:ascii="Courier New" w:hAnsi="Courier New"/>
          <w:sz w:val="17"/>
        </w:rPr>
        <w:t xml:space="preserve">§ 41    Errichtungsanordnung</w:t>
      </w:r>
    </w:p>
    <w:p>
      <w:r>
        <w:rPr>
          <w:rFonts w:ascii="Courier New" w:hAnsi="Courier New"/>
          <w:sz w:val="17"/>
        </w:rPr>
        <w:t xml:space="preserve">§ 41a    Entschädigung für Leistungen</w:t>
      </w:r>
    </w:p>
    <w:p>
      <w:r>
        <w:rPr>
          <w:rFonts w:ascii="Courier New" w:hAnsi="Courier New"/>
          <w:sz w:val="17"/>
        </w:rPr>
        <w:t xml:space="preserve">§ 42    Schadensausgleich</w:t>
      </w:r>
    </w:p>
    <w:p>
      <w:r>
        <w:rPr>
          <w:rFonts w:ascii="Courier New" w:hAnsi="Courier New"/>
          <w:sz w:val="17"/>
        </w:rPr>
        <w:t xml:space="preserve">§ 43    Geltung des Bundesdatenschutzgesetzes</w:t>
      </w:r>
    </w:p>
    <w:p>
      <w:r>
        <w:rPr>
          <w:rFonts w:ascii="Courier New" w:hAnsi="Courier New"/>
          <w:sz w:val="17"/>
        </w:rPr>
        <w:t xml:space="preserve">§ 44    Einschränkung von Grundrechten</w:t>
      </w:r>
    </w:p>
    <w:p>
      <w:r>
        <w:rPr>
          <w:rFonts w:ascii="Courier New" w:hAnsi="Courier New"/>
          <w:sz w:val="17"/>
        </w:rPr>
        <w:t xml:space="preserve">Kapitel 5</w:t>
      </w:r>
    </w:p>
    <w:p>
      <w:r>
        <w:rPr>
          <w:rFonts w:ascii="Courier New" w:hAnsi="Courier New"/>
          <w:sz w:val="17"/>
        </w:rPr>
        <w:t xml:space="preserve">Straf- und Bußgeldvorschriften</w:t>
      </w:r>
    </w:p>
    <w:p>
      <w:r>
        <w:rPr>
          <w:rFonts w:ascii="Courier New" w:hAnsi="Courier New"/>
          <w:sz w:val="17"/>
        </w:rPr>
        <w:t xml:space="preserve">§ 45    Strafvorschriften</w:t>
      </w:r>
    </w:p>
    <w:p>
      <w:r>
        <w:rPr>
          <w:rFonts w:ascii="Courier New" w:hAnsi="Courier New"/>
          <w:sz w:val="17"/>
        </w:rPr>
        <w:t xml:space="preserve">§ 46    Bußgeldvorschriften</w:t>
      </w:r>
    </w:p>
    <w:p>
      <w:r>
        <w:rPr>
          <w:rFonts w:ascii="Courier New" w:hAnsi="Courier New"/>
          <w:sz w:val="17"/>
        </w:rPr>
        <w:t xml:space="preserve">§ 47    (weggefallen)</w:t>
      </w:r>
    </w:p>
    <w:p>
      <w:r>
        <w:rPr>
          <w:color w:val="555555"/>
          <w:sz w:val="17"/>
        </w:rPr>
        <w:t xml:space="preserve">Zitiervorschlag: Inhaltsübersicht ZFdG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https://recht.nulegal.eu/gesetze/zfdg--2002/inhaltsuebersicht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Inhaltsübersicht ZFdG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