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ZFdG — Allgemeine Aufgaben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Zollfahndungsämter wirken bei der Überwachung des Außenwirtschaftsverkehrs und des grenzüberschreitenden Warenverkehrs mit.</w:t>
      </w:r>
    </w:p>
    <w:p>
      <w:r>
        <w:t xml:space="preserve">(2) Die Zollfahndungsämter haben zur Verhütung und Verfolgung von Straftaten und Ordnungswidrigkeiten, zur Aufdeckung unbekannter Straftaten sowie zur Vorsorge für künftige Strafverfahren im Zuständigkeitsbereich der Zollverwaltung insbesondere erforderliche Informationen zu beschaffen, auszuwerten sowie das Zollkriminalamt und andere Zolldienststellen über die sie betreffenden Erkenntnisse zu unterrichten.</w:t>
      </w:r>
    </w:p>
    <w:p>
      <w:r>
        <w:t xml:space="preserve">(3) Die Zollfahndungsämter haben zur Verhütung und Verfolgung von Straftaten sowie zur Aufdeckung unbekannter Straftaten</w:t>
      </w:r>
    </w:p>
    <w:p>
      <w:pPr>
        <w:ind w:left="420"/>
      </w:pPr>
      <w:r>
        <w:t xml:space="preserve">1. erforderliche Spezialeinheiten vorzuhalten, soweit dies nicht durch das Zollkriminalamt geschieht, und</w:t>
      </w:r>
    </w:p>
    <w:p>
      <w:pPr>
        <w:ind w:left="420"/>
      </w:pPr>
      <w:r>
        <w:t xml:space="preserve">2. regionale zollfahndungsspezifische Analysen, Statistiken und Lagebilder zu erstellen und hierfür die Entwicklung der Kriminalität im jeweiligen Zuständigkeitsbereich zu beobachten.</w:t>
      </w:r>
    </w:p>
    <w:p>
      <w:r>
        <w:rPr>
          <w:color w:val="555555"/>
          <w:sz w:val="17"/>
        </w:rPr>
        <w:t xml:space="preserve">Zitiervorschlag: § 24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