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ZahntechMstrV — Gliederung, Prüfungsdauer und Bestehen des Teils II</w:t>
      </w:r>
    </w:p>
    <w:p>
      <w:r>
        <w:rPr>
          <w:color w:val="555555"/>
          <w:sz w:val="18"/>
        </w:rPr>
        <w:t xml:space="preserve">Zahntechnikermeisterverordnung</w:t>
      </w:r>
    </w:p>
    <w:p>
      <w:r>
        <w:rPr>
          <w:color w:val="555555"/>
          <w:sz w:val="18"/>
        </w:rPr>
        <w:t xml:space="preserve">Historische Fassung: Stand 10.06.2019 bis 01.08.2025. Dies ist nicht die aktuelle Fassung.</w:t>
      </w:r>
    </w:p>
    <w:p>
      <w:r>
        <w:t xml:space="preserve">(1) Durch die Prüfung in Teil II soll der Prüfling in den in Absatz 2 genannten Handlungsfeldern seine Handlungskompetenz dadurch nachweisen, dass er berufsbezogene Probleme analysieren und bewerten sowie Lösungswege aufzeigen und dokumentieren und dabei aktuelle Entwicklungen berücksichtigen kann.</w:t>
      </w:r>
    </w:p>
    <w:p>
      <w:r>
        <w:t xml:space="preserve">(2) Handlungsfelder sind:</w:t>
      </w:r>
    </w:p>
    <w:p>
      <w:pPr>
        <w:ind w:left="420"/>
      </w:pPr>
      <w:r>
        <w:t xml:space="preserve">1. Konzeption, Gestaltung und Fertigungstechnik,</w:t>
      </w:r>
    </w:p>
    <w:p>
      <w:pPr>
        <w:ind w:left="420"/>
      </w:pPr>
      <w:r>
        <w:t xml:space="preserve">2. Auftragsabwicklung,</w:t>
      </w:r>
    </w:p>
    <w:p>
      <w:pPr>
        <w:ind w:left="420"/>
      </w:pPr>
      <w:r>
        <w:t xml:space="preserve">3. Betriebsführung und Betriebsorganisation.</w:t>
      </w:r>
    </w:p>
    <w:p>
      <w:r>
        <w:t xml:space="preserve">(3) In jedem Handlungsfeld ist mindestens eine Aufgabe zu bearbeiten, die fallorientiert sein muss:</w:t>
      </w:r>
    </w:p>
    <w:p>
      <w:pPr>
        <w:ind w:left="420"/>
      </w:pPr>
      <w:r>
        <w:t xml:space="preserve">1. Konzeption, Gestaltung und FertigungstechnikDer Prüfling soll nachweisen, dass er in der Lage ist, konstruktive, konzeptionelle, gestalterische und fertigungstechnische Aufgaben unter Berücksichtigung biologischer, hygienischer, wirtschaftlicher und ökologischer Aspekte in einem zahntechnischen Labor zu bearbeiten; dabei soll er berufsbezogene Sachverhalte analysieren und bewerten; bei der jeweiligen Aufgabenstellung sollen mehrere der unter Buchstabe a bis g aufgeführten Qualifikationen verknüpft werden:</w:t>
      </w:r>
    </w:p>
    <w:p>
      <w:pPr>
        <w:ind w:left="780"/>
      </w:pPr>
      <w:r>
        <w:t xml:space="preserve">a) funktionale und konzeptionelle Lösungen im Bereich zahntechnischer Restauration und Versorgung, insbesondere unter Berücksichtigung phonetischer und ästhetischer Aspekte, erarbeiten, bewerten und korrigieren,</w:t>
      </w:r>
    </w:p>
    <w:p>
      <w:pPr>
        <w:ind w:left="780"/>
      </w:pPr>
      <w:r>
        <w:t xml:space="preserve">b) konstruktive und gestalterische Möglichkeiten im Bereich zahntechnischer Restaurationen und zahnprothetischer Versorgungen unter Berücksichtigung biokompatibler, hygienischer und parodontalprophylaktischer Anforderungen darstellen und bewerten,</w:t>
      </w:r>
    </w:p>
    <w:p>
      <w:pPr>
        <w:ind w:left="780"/>
      </w:pPr>
      <w:r>
        <w:t xml:space="preserve">c) funktionale, ästhetische und prophylaktische Aspekte bei der Planung, Fertigung und Kontrolle von Zahnersatz darstellen und bewerten,</w:t>
      </w:r>
    </w:p>
    <w:p>
      <w:pPr>
        <w:ind w:left="780"/>
      </w:pPr>
      <w:r>
        <w:t xml:space="preserve">d) konzeptionelle sowie konstruktive Möglichkeiten von kieferorthopädischen und therapeutischen Geräten darstellen und bewerten,</w:t>
      </w:r>
    </w:p>
    <w:p>
      <w:pPr>
        <w:ind w:left="780"/>
      </w:pPr>
      <w:r>
        <w:t xml:space="preserve">e) Informationen für Fertigungsprozesse beurteilen; Werkstoffe, Hilfsmittel, Werkzeuge, Geräte, Maschinen und Software für Fertigungsverfahren bestimmen und begründen,</w:t>
      </w:r>
    </w:p>
    <w:p>
      <w:pPr>
        <w:ind w:left="780"/>
      </w:pPr>
      <w:r>
        <w:t xml:space="preserve">f) Urformen und Umformen dentaler Werkstoffe, Eigenschaftsänderungen sowie stoff- und kraftschlüssige Verbindungen beschreiben, bewerten und Verwendungszwecken zuordnen,</w:t>
      </w:r>
    </w:p>
    <w:p>
      <w:pPr>
        <w:ind w:left="780"/>
      </w:pPr>
      <w:r>
        <w:t xml:space="preserve">g) Werkstoffe für dentale Konstruktionen unter Berücksichtigung mechanischer und chemischer Belastungen, insbesondere des Korrosionsverhaltens, beschreiben, auswählen und bemessen sowie Auswahl begründen;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i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Fertigungs- und Verarbeitungstechnik, der Hygiene, gestalterischer Aspekte, des Einsatzes von Material, Geräten und Personal bewerten, dabei qualitätssichernde Aspekte darstellen sowie Schnittstellen zwischen Arbeitsbereichen berücksichtigen,</w:t>
      </w:r>
    </w:p>
    <w:p>
      <w:pPr>
        <w:ind w:left="780"/>
      </w:pPr>
      <w:r>
        <w:t xml:space="preserve">d) berufsbezogene rechtliche Vorschriften und technische Normen sowie anerkannte Regeln der Technik anwenden, insbesondere Haftung bei der Herstellung, der Instandhaltung und bei Dienstleistungen beurteilen,</w:t>
      </w:r>
    </w:p>
    <w:p>
      <w:pPr>
        <w:ind w:left="780"/>
      </w:pPr>
      <w:r>
        <w:t xml:space="preserve">e) Arbeitspläne, Skizzen und Zeichnungen erarbeiten sowie vorgegebene Arbeitspläne, Skizzen und Zeichnungen bewerten und korrigieren,</w:t>
      </w:r>
    </w:p>
    <w:p>
      <w:pPr>
        <w:ind w:left="780"/>
      </w:pPr>
      <w:r>
        <w:t xml:space="preserve">f) auftragsbezogenen Einsatz von Werkstoffen, Maschinen, Geräten und Instrumenten bestimmen und begründen,</w:t>
      </w:r>
    </w:p>
    <w:p>
      <w:pPr>
        <w:ind w:left="780"/>
      </w:pPr>
      <w:r>
        <w:t xml:space="preserve">g) Abrechnungssysteme darstellen sowie Abrechnungen durchführen, bewerten und korrigieren,</w:t>
      </w:r>
    </w:p>
    <w:p>
      <w:pPr>
        <w:ind w:left="780"/>
      </w:pPr>
      <w:r>
        <w:t xml:space="preserve">h) Daten nach rechtlichen Vorschriften dokumentieren,</w:t>
      </w:r>
    </w:p>
    <w:p>
      <w:pPr>
        <w:ind w:left="780"/>
      </w:pPr>
      <w:r>
        <w:t xml:space="preserve">i) Vor- und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Aufgaben der Personalverwaltung wahrnehmen; den Zusammenhang zwischen Personalverwaltung sowie Personalführung und -entwicklung darstellen,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(4) Die Prüfung in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nach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7 ZahntechMstrV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https://recht.nulegal.eu/gesetze/zahntechmstrv--2007/7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