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VerfGlasAusbV — Abschlussprüfung</w:t>
      </w:r>
    </w:p>
    <w:p>
      <w:r>
        <w:rPr>
          <w:color w:val="555555"/>
          <w:sz w:val="18"/>
        </w:rPr>
        <w:t xml:space="preserve">Verordnung über die Berufsausbildung zum Verfahrensmechaniker Glastechnik/zur Verfahrensmechanikerin Glastechnik</w:t>
      </w:r>
    </w:p>
    <w:p>
      <w:r>
        <w:rPr>
          <w:color w:val="555555"/>
          <w:sz w:val="18"/>
        </w:rPr>
        <w:t xml:space="preserve">Historische Fassung: Stand 10.06.2019 bis 01.08.2026. Dies ist nicht die aktuelle Fassung.</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höchstens sieben Stunden vier praktische Aufgaben durchführen. Für die Aufgaben 1 bis 3 kommen insbesondere in Betracht:</w:t>
      </w:r>
    </w:p>
    <w:p>
      <w:pPr>
        <w:ind w:left="420"/>
      </w:pPr>
      <w:r>
        <w:t xml:space="preserve">1. Umrüsten, Einrichten und in Betrieb nehmen einer Anlage zur Be- und Verarbeitung von Glas,</w:t>
      </w:r>
    </w:p>
    <w:p>
      <w:pPr>
        <w:ind w:left="420"/>
      </w:pPr>
      <w:r>
        <w:t xml:space="preserve">2. Durchführen einer Arbeit aus dem Bereich Mess-, Steuerungs- und Regelungstechnik und</w:t>
      </w:r>
    </w:p>
    <w:p>
      <w:pPr>
        <w:ind w:left="420"/>
      </w:pPr>
      <w:r>
        <w:t xml:space="preserve">3. Durchführen einer Arbeit zur Sicherung der Produktqualität.</w:t>
      </w:r>
    </w:p>
    <w:p>
      <w:r>
        <w:t xml:space="preserve">Für die praktische Aufgabe 4 kommt insbesondere in Betracht: Durchführen einer Arbeit aus einem der Bereiche Glasveredlung und -weiterverarbeitung, Elektrotechnik, Metallbearbeitung oder Automatisierungstechnik. Dabei soll der Prüfling zeigen, dass er die Arbeitsabläufe selbständig planen, Arbeitszusammenhänge erkennen, Arbeitsergebnisse kontrollieren und dokumentieren, Maßnahmen zur Sicherheit und zum Gesundheitsschutz bei der Arbeit sowie zum Umweltschutz ergreifen sowie die relevanten fachlichen Hintergründe seiner Arbeit und seine Vorgehensweise aufzeigen kann.</w:t>
      </w:r>
    </w:p>
    <w:p>
      <w:r>
        <w:t xml:space="preserve">(3) Der Prüfling soll im schriftlichen Teil der Prüfung in den nachfolgend genannten Prüfungsbereichen Glasherstellung und -weiterverarbeitung, Technische Kommunikation sowie Wirtschafts- und Sozialkunde geprüft werden. In den Prüfungsbereichen Glasherstellung und -weiterverarbeitung sowie Technische Kommunikation sind insbesondere durch Verknüpfung informationstechnischer, technologischer und mathematischer Fragestellungen fachliche Probleme zu analysieren, zu bewerten und geeignete Lösungswege darzustellen. Es kommen Aufgaben, die sich auf praxisbezogene Fälle beziehen sollen, insbesondere aus folgenden Gebieten in Betracht:</w:t>
      </w:r>
    </w:p>
    <w:p>
      <w:pPr>
        <w:ind w:left="420"/>
      </w:pPr>
      <w:r>
        <w:t xml:space="preserve">1. im Prüfungsbereich Glasherstellung und -weiterverarbeitung:</w:t>
      </w:r>
    </w:p>
    <w:p>
      <w:pPr>
        <w:ind w:left="780"/>
      </w:pPr>
      <w:r>
        <w:t xml:space="preserve">a) Werkstoff Glas, Glasarten,</w:t>
      </w:r>
    </w:p>
    <w:p>
      <w:pPr>
        <w:ind w:left="780"/>
      </w:pPr>
      <w:r>
        <w:t xml:space="preserve">b) Rohstoffe und Glasschmelze,</w:t>
      </w:r>
    </w:p>
    <w:p>
      <w:pPr>
        <w:ind w:left="780"/>
      </w:pPr>
      <w:r>
        <w:t xml:space="preserve">c) Ofenbau,</w:t>
      </w:r>
    </w:p>
    <w:p>
      <w:pPr>
        <w:ind w:left="780"/>
      </w:pPr>
      <w:r>
        <w:t xml:space="preserve">d) Formgebung,</w:t>
      </w:r>
    </w:p>
    <w:p>
      <w:pPr>
        <w:ind w:left="780"/>
      </w:pPr>
      <w:r>
        <w:t xml:space="preserve">e) Kühlung,</w:t>
      </w:r>
    </w:p>
    <w:p>
      <w:pPr>
        <w:ind w:left="780"/>
      </w:pPr>
      <w:r>
        <w:t xml:space="preserve">f) Transport und Lagerung,</w:t>
      </w:r>
    </w:p>
    <w:p>
      <w:pPr>
        <w:ind w:left="780"/>
      </w:pPr>
      <w:r>
        <w:t xml:space="preserve">g) Qualitätsmanagement,</w:t>
      </w:r>
    </w:p>
    <w:p>
      <w:pPr>
        <w:ind w:left="780"/>
      </w:pPr>
      <w:r>
        <w:t xml:space="preserve">h) Weiterverarbeitung/Veredlung: mechanisch, physikalisch, chemisch,</w:t>
      </w:r>
    </w:p>
    <w:p>
      <w:pPr>
        <w:ind w:left="780"/>
      </w:pPr>
      <w:r>
        <w:t xml:space="preserve">i) Umweltschutz, Gesundheit und Sicherheit am Arbeitsplatz;</w:t>
      </w:r>
    </w:p>
    <w:p>
      <w:pPr>
        <w:ind w:left="420"/>
      </w:pPr>
      <w:r>
        <w:t xml:space="preserve">2. im Prüfungsbereich Technische Kommunikation:</w:t>
      </w:r>
    </w:p>
    <w:p>
      <w:pPr>
        <w:ind w:left="780"/>
      </w:pPr>
      <w:r>
        <w:t xml:space="preserve">a) Lesen, Anfertigen und Auswerten von technischen Unterlagen,</w:t>
      </w:r>
    </w:p>
    <w:p>
      <w:pPr>
        <w:ind w:left="780"/>
      </w:pPr>
      <w:r>
        <w:t xml:space="preserve">b) Handhabung von Betriebs- und Bedienungsanleitungen,</w:t>
      </w:r>
    </w:p>
    <w:p>
      <w:pPr>
        <w:ind w:left="780"/>
      </w:pPr>
      <w:r>
        <w:t xml:space="preserve">c) Grundlagen der Informationsverarbeitung,</w:t>
      </w:r>
    </w:p>
    <w:p>
      <w:pPr>
        <w:ind w:left="780"/>
      </w:pPr>
      <w:r>
        <w:t xml:space="preserve">d) Grundlagen der Elektrotechnik,</w:t>
      </w:r>
    </w:p>
    <w:p>
      <w:pPr>
        <w:ind w:left="780"/>
      </w:pPr>
      <w:r>
        <w:t xml:space="preserve">e) Grundlagen der Mess-, Steuerungs- und Regelungstechnik,</w:t>
      </w:r>
    </w:p>
    <w:p>
      <w:pPr>
        <w:ind w:left="780"/>
      </w:pPr>
      <w:r>
        <w:t xml:space="preserve">f) Fehleranalyse in technischen Systemen,</w:t>
      </w:r>
    </w:p>
    <w:p>
      <w:pPr>
        <w:ind w:left="780"/>
      </w:pPr>
      <w:r>
        <w:t xml:space="preserve">g) Arbeitsorganisation;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Glasherstellung und -weiterverarbeitung    180 Minuten,</w:t>
      </w:r>
    </w:p>
    <w:p>
      <w:r>
        <w:rPr>
          <w:rFonts w:ascii="Courier New" w:hAnsi="Courier New"/>
          <w:sz w:val="17"/>
        </w:rPr>
        <w:t xml:space="preserve">2.    im Prüfungsbereich Technische Kommunikation    120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schriftlichen Teils der Prüfung sind die Prüfungsbereiche wie folgt zu gewichten:</w:t>
      </w:r>
    </w:p>
    <w:p>
      <w:r>
        <w:rPr>
          <w:rFonts w:ascii="Courier New" w:hAnsi="Courier New"/>
          <w:sz w:val="17"/>
        </w:rPr>
        <w:t xml:space="preserve">1.    Prüfungsbereich Glasherstellung und -weiterverarbeitung    50 Prozent,</w:t>
      </w:r>
    </w:p>
    <w:p>
      <w:r>
        <w:rPr>
          <w:rFonts w:ascii="Courier New" w:hAnsi="Courier New"/>
          <w:sz w:val="17"/>
        </w:rPr>
        <w:t xml:space="preserve">2.    Prüfungsbereich Technische Kommunikation    30 Prozent,</w:t>
      </w:r>
    </w:p>
    <w:p>
      <w:r>
        <w:rPr>
          <w:rFonts w:ascii="Courier New" w:hAnsi="Courier New"/>
          <w:sz w:val="17"/>
        </w:rPr>
        <w:t xml:space="preserve">3.    Prüfungsbereich Wirtschafts- und Sozialkunde    20 Prozent.</w:t>
      </w:r>
    </w:p>
    <w:p>
      <w:r>
        <w:t xml:space="preserve">(7) Die Prüfung ist bestanden, wenn jeweils im praktischen und schriftlichen Teil der Prüfung sowie innerhalb des schriftlichen Teils der Prüfung im Prüfungsbereich Glasherstellung und -weiterverarbeitung mindestens ausreichende Leistungen erbracht wurden.</w:t>
      </w:r>
    </w:p>
    <w:p>
      <w:r>
        <w:rPr>
          <w:color w:val="555555"/>
          <w:sz w:val="17"/>
        </w:rPr>
        <w:t xml:space="preserve">Zitiervorschlag: § 8 VerfGlasAusbV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https://recht.nulegal.eu/gesetze/verfglasausbv--2000/8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