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193 Abs. 8 und des § 202 Satz 1 des Siebten Buches Sozialgesetzbuch - Gesetzliche Unfallversicherung - (Artikel 1 des Gesetzes vom 7. August 1996, BGBl. I S. 1254), von denen § 193 Abs. 8 durch Artikel 1 Nr. 7 des Gesetzes vom 17. Juli 2001 (BGBl. I S. 1600) geändert worden ist,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