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TPDesign/TSysPlAusbV — Struktur der Berufsausbildung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Ausbildungen gliedern sich wie folgt:</w:t>
      </w:r>
    </w:p>
    <w:p>
      <w:pPr>
        <w:ind w:left="420"/>
      </w:pPr>
      <w:r>
        <w:t xml:space="preserve">1. für beide Ausbildungsberufe in gemeinsame Qualifikationen über zwölf Monate,</w:t>
      </w:r>
    </w:p>
    <w:p>
      <w:pPr>
        <w:ind w:left="420"/>
      </w:pPr>
      <w:r>
        <w:t xml:space="preserve">2. für jeden Ausbildungsberuf in spezifische Qualifikationen sowie</w:t>
      </w:r>
    </w:p>
    <w:p>
      <w:pPr>
        <w:ind w:left="420"/>
      </w:pPr>
      <w:r>
        <w:t xml:space="preserve">3. im Ausbildungsberuf Technischer Produktdesigner und Technische Produktdesignerin in die Fachrichtungen</w:t>
      </w:r>
    </w:p>
    <w:p>
      <w:pPr>
        <w:ind w:left="780"/>
      </w:pPr>
      <w:r>
        <w:t xml:space="preserve">a) Produktgestaltung und -konstruktion,</w:t>
      </w:r>
    </w:p>
    <w:p>
      <w:pPr>
        <w:ind w:left="780"/>
      </w:pPr>
      <w:r>
        <w:t xml:space="preserve">b) Maschinen- und Anlagenkonstruktion,</w:t>
      </w:r>
    </w:p>
    <w:p>
      <w:pPr>
        <w:ind w:left="420"/>
      </w:pPr>
      <w:r>
        <w:t xml:space="preserve">4. im Ausbildungsberuf Technischer Systemplaner und Technische Systemplanerin in die Fachrichtungen</w:t>
      </w:r>
    </w:p>
    <w:p>
      <w:pPr>
        <w:ind w:left="780"/>
      </w:pPr>
      <w:r>
        <w:t xml:space="preserve">a) Versorgungs- und Ausrüstungstechnik,</w:t>
      </w:r>
    </w:p>
    <w:p>
      <w:pPr>
        <w:ind w:left="780"/>
      </w:pPr>
      <w:r>
        <w:t xml:space="preserve">b) Stahl- und Metallbautechnik,</w:t>
      </w:r>
    </w:p>
    <w:p>
      <w:pPr>
        <w:ind w:left="780"/>
      </w:pPr>
      <w:r>
        <w:t xml:space="preserve">c) Elektrotechnische Systeme.</w:t>
      </w:r>
    </w:p>
    <w:p>
      <w:r>
        <w:t xml:space="preserve">(2) Die gemeinsamen Qualifikationen und die jeweiligen spezifischen und fachrichtungsspezifischen Qualifikationen werden verteilt über die gesamte Ausbildungszeit vermittelt.</w:t>
      </w:r>
    </w:p>
    <w:p>
      <w:r>
        <w:rPr>
          <w:color w:val="555555"/>
          <w:sz w:val="17"/>
        </w:rPr>
        <w:t xml:space="preserve">Zitiervorschlag: § 3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