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TPDesign/TSysPlAusbV — Teil 2 der Abschlussprüfung in der Fachrichtung Elektrotechnische Systeme</w:t>
      </w:r>
    </w:p>
    <w:p>
      <w:r>
        <w:rPr>
          <w:color w:val="555555"/>
          <w:sz w:val="18"/>
        </w:rPr>
        <w:t xml:space="preserve">Verordnung über die Berufsausbildung zum Technischen Produktdesigner und zur Technischen Produktdesignerin sowie zum Technischen Systemplaner und zur Technischen Systemplanerin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Teil 2 der Abschlussprüfung erstreckt sich auf die in den Anlagen 3 und 4 aufgeführten Fertigkeiten, Kenntnisse und Fähigkeiten sowie auf den im Berufsschulunterricht zu vermittelnden Lehrstoff, soweit er für die Berufsausbildung wesentlich ist.</w:t>
      </w:r>
    </w:p>
    <w:p>
      <w:r>
        <w:t xml:space="preserve">(2) Teil 2 der Abschlussprüfung besteht aus den Prüfungsbereichen:</w:t>
      </w:r>
    </w:p>
    <w:p>
      <w:pPr>
        <w:ind w:left="420"/>
      </w:pPr>
      <w:r>
        <w:t xml:space="preserve">1. Arbeitsauftrag,</w:t>
      </w:r>
    </w:p>
    <w:p>
      <w:pPr>
        <w:ind w:left="420"/>
      </w:pPr>
      <w:r>
        <w:t xml:space="preserve">2. Systemplanung,</w:t>
      </w:r>
    </w:p>
    <w:p>
      <w:pPr>
        <w:ind w:left="420"/>
      </w:pPr>
      <w:r>
        <w:t xml:space="preserve">3. Wirtschafts- und Sozialkunde.</w:t>
      </w:r>
    </w:p>
    <w:p>
      <w:r>
        <w:t xml:space="preserve">(3) Für den Prüfungsbereich Arbeitsauftrag bestehen folgende Vorgaben:</w:t>
      </w:r>
    </w:p>
    <w:p>
      <w:pPr>
        <w:ind w:left="420"/>
      </w:pPr>
      <w:r>
        <w:t xml:space="preserve">1. Der Prüfling soll nachweisen, dass er</w:t>
      </w:r>
    </w:p>
    <w:p>
      <w:pPr>
        <w:ind w:left="780"/>
      </w:pPr>
      <w:r>
        <w:t xml:space="preserve">a) Arbeitsaufträge analysieren, Informationen beschaffen, technische und organisatorische Schnittstellen klären,</w:t>
      </w:r>
    </w:p>
    <w:p>
      <w:pPr>
        <w:ind w:left="780"/>
      </w:pPr>
      <w:r>
        <w:t xml:space="preserve">b) technische Zeichnungen unter Beachtung der Normen und Vorschriften mit Übersichtsschalt- und Stromlaufplänen erstellen,</w:t>
      </w:r>
    </w:p>
    <w:p>
      <w:pPr>
        <w:ind w:left="780"/>
      </w:pPr>
      <w:r>
        <w:t xml:space="preserve">c) Funktionszusammenhänge und Datenblätter erstellen,</w:t>
      </w:r>
    </w:p>
    <w:p>
      <w:pPr>
        <w:ind w:left="780"/>
      </w:pPr>
      <w:r>
        <w:t xml:space="preserve">d) Berechnungen, insbesondere Querschnitts- und Leistungsberechnungen durchführen,</w:t>
      </w:r>
    </w:p>
    <w:p>
      <w:pPr>
        <w:ind w:left="780"/>
      </w:pPr>
      <w:r>
        <w:t xml:space="preserve">e) Kenndaten von Anlagenkomponenten unter Berücksichtigung sicherheits-, brandschutz- und schallschutztechnischer Aspekte ermitteln, gesetzliche Bestimmungen berücksichtigen,</w:t>
      </w:r>
    </w:p>
    <w:p>
      <w:pPr>
        <w:ind w:left="780"/>
      </w:pPr>
      <w:r>
        <w:t xml:space="preserve">f) Aufbauskizzen und Materialauszüge erstellen und Befestigungssysteme auswählen und</w:t>
      </w:r>
    </w:p>
    <w:p>
      <w:pPr>
        <w:ind w:left="780"/>
      </w:pPr>
      <w:r>
        <w:t xml:space="preserve">g) Dokumentationen erstellen</w:t>
      </w:r>
    </w:p>
    <w:p>
      <w:pPr>
        <w:ind w:left="420"/>
      </w:pPr>
      <w:r>
        <w:t xml:space="preserve">kann;</w:t>
      </w:r>
    </w:p>
    <w:p>
      <w:pPr>
        <w:ind w:left="420"/>
      </w:pPr>
      <w:r>
        <w:t xml:space="preserve">2. Prüfungsvariante 1</w:t>
      </w:r>
    </w:p>
    <w:p>
      <w:pPr>
        <w:ind w:left="780"/>
      </w:pPr>
      <w:r>
        <w:t xml:space="preserve">a) der Prüfling soll einen betrieblichen Auftrag durchführen, mit praxisbezogenen Unterlagen dokumentieren, seinen Arbeitsauftrag, die Durchführung und die Arbeitsergebnisse präsentieren und dazu ein auftragsbezogenes Fachgespräch führen; das Fachgespräch wird in Bezug auf den Datensatz und die praxisbezogenen Unterlagen geführt; dem Prüfungsausschuss ist vor der Durchführung des betrieblichen Auftrags die Aufgabenstellung einschließlich eines geplanten Bearbeitungszeitraums zur Genehmigung vorzulegen;</w:t>
      </w:r>
    </w:p>
    <w:p>
      <w:pPr>
        <w:ind w:left="780"/>
      </w:pPr>
      <w:r>
        <w:t xml:space="preserve">b) die Prüfungszeit für die Durchführung des betrieblichen Auftrags einschließlich Dokumentation beträgt insgesamt 40 Stunden, für die Präsentation höchstens zehn Minuten und für das auftragsbezogene Fachgespräch höchstens 20 Minuten;</w:t>
      </w:r>
    </w:p>
    <w:p>
      <w:pPr>
        <w:ind w:left="420"/>
      </w:pPr>
      <w:r>
        <w:t xml:space="preserve">3. Prüfungsvariante 2</w:t>
      </w:r>
    </w:p>
    <w:p>
      <w:pPr>
        <w:ind w:left="780"/>
      </w:pPr>
      <w:r>
        <w:t xml:space="preserve">a) der Prüfling soll ein Prüfungsprodukt, das einem betrieblichen Auftrag entspricht, erstellen, mit praxisbezogenen Unterlagen dokumentieren, seinen Arbeitsauftrag, die Durchführung und die Arbeitsergebnisse präsentieren und dazu ein auftragsbezogenes Fachgespräch führen; das Fachgespräch wird in Bezug auf den Datensatz und die praxisbezogenen Unterlagen geführt;</w:t>
      </w:r>
    </w:p>
    <w:p>
      <w:pPr>
        <w:ind w:left="780"/>
      </w:pPr>
      <w:r>
        <w:t xml:space="preserve">b) die Prüfungszeit für die Erstellung des Prüfungsproduktes einschließlich Dokumentation beträgt insgesamt 40 Stunden, für die Präsentation höchstens zehn Minuten und für das auftragsbezogene Fachgespräch höchstens 20 Minuten;</w:t>
      </w:r>
    </w:p>
    <w:p>
      <w:pPr>
        <w:ind w:left="420"/>
      </w:pPr>
      <w:r>
        <w:t xml:space="preserve">4. der Ausbildungsbetrieb wählt die Prüfungsvariante nach Nummer 2 oder 3 aus und teilt sie dem Prüfling und der zuständigen Stelle mit der Anmeldung zur Prüfung mit.</w:t>
      </w:r>
    </w:p>
    <w:p>
      <w:r>
        <w:t xml:space="preserve">(4) Für den Prüfungsbereich Systemplanung bestehen folgende Vorgaben:</w:t>
      </w:r>
    </w:p>
    <w:p>
      <w:pPr>
        <w:ind w:left="420"/>
      </w:pPr>
      <w:r>
        <w:t xml:space="preserve">1. Der Prüfling soll nachweisen, dass er</w:t>
      </w:r>
    </w:p>
    <w:p>
      <w:pPr>
        <w:ind w:left="780"/>
      </w:pPr>
      <w:r>
        <w:t xml:space="preserve">a) Beleuchtungsstärken berechnen,</w:t>
      </w:r>
    </w:p>
    <w:p>
      <w:pPr>
        <w:ind w:left="780"/>
      </w:pPr>
      <w:r>
        <w:t xml:space="preserve">b) Querschnitts- und Leistungsberechnungen durchführen,</w:t>
      </w:r>
    </w:p>
    <w:p>
      <w:pPr>
        <w:ind w:left="780"/>
      </w:pPr>
      <w:r>
        <w:t xml:space="preserve">c) Stromlaufpläne und Installationspläne zeichnen,</w:t>
      </w:r>
    </w:p>
    <w:p>
      <w:pPr>
        <w:ind w:left="780"/>
      </w:pPr>
      <w:r>
        <w:t xml:space="preserve">d) Übersichtspläne erstellen und</w:t>
      </w:r>
    </w:p>
    <w:p>
      <w:pPr>
        <w:ind w:left="780"/>
      </w:pPr>
      <w:r>
        <w:t xml:space="preserve">e) Skizzen oder Funktionsschemata oder Materialauszüge erstellen</w:t>
      </w:r>
    </w:p>
    <w:p>
      <w:pPr>
        <w:ind w:left="420"/>
      </w:pPr>
      <w:r>
        <w:t xml:space="preserve">kann;</w:t>
      </w:r>
    </w:p>
    <w:p>
      <w:pPr>
        <w:ind w:left="420"/>
      </w:pPr>
      <w:r>
        <w:t xml:space="preserve">2. der Prüfling soll praxisbezogene Aufgaben schriftlich bearbeiten;</w:t>
      </w:r>
    </w:p>
    <w:p>
      <w:pPr>
        <w:ind w:left="420"/>
      </w:pPr>
      <w:r>
        <w:t xml:space="preserve">3. die Prüfungszeit beträgt insgesamt 180 Minuten.</w:t>
      </w:r>
    </w:p>
    <w:p>
      <w:r>
        <w:t xml:space="preserve">(5) Für den Prüfungsbereich Wirtschafts- und Sozialkunde bestehen folgende Vorgaben:</w:t>
      </w:r>
    </w:p>
    <w:p>
      <w:pPr>
        <w:ind w:left="420"/>
      </w:pPr>
      <w:r>
        <w:t xml:space="preserve">1. Der Prüfling soll nachweisen, dass er allgemeine wirtschaftliche und gesellschaftliche Zusammenhänge der Berufs- und Arbeitswelt darstellen und beurteilen kann;</w:t>
      </w:r>
    </w:p>
    <w:p>
      <w:pPr>
        <w:ind w:left="420"/>
      </w:pPr>
      <w:r>
        <w:t xml:space="preserve">2. der Prüfling soll praxisbezogene Aufgaben schriftlich lösen;</w:t>
      </w:r>
    </w:p>
    <w:p>
      <w:pPr>
        <w:ind w:left="420"/>
      </w:pPr>
      <w:r>
        <w:t xml:space="preserve">3. die Prüfungszeit beträgt 60 Minuten.</w:t>
      </w:r>
    </w:p>
    <w:p>
      <w:r>
        <w:rPr>
          <w:color w:val="555555"/>
          <w:sz w:val="17"/>
        </w:rPr>
        <w:t xml:space="preserve">Zitiervorschlag: § 26 TPDesign/TSysPlAusbV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https://recht.nulegal.eu/gesetze/tpdesign_tsysplausbv/26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