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TPDesign/TSysPlAusbV — Durchführung der Berufsausbildung</w:t>
      </w:r>
    </w:p>
    <w:p>
      <w:r>
        <w:rPr>
          <w:color w:val="555555"/>
          <w:sz w:val="18"/>
        </w:rPr>
        <w:t xml:space="preserve">Verordnung über die Berufsausbildung zum Technischen Produktdesigner und zur Technischen Produktdesignerin sowie zum Technischen Systemplaner und zur Technischen Systemplanerin</w:t>
      </w:r>
    </w:p>
    <w:p>
      <w:r>
        <w:rPr>
          <w:color w:val="555555"/>
          <w:sz w:val="18"/>
        </w:rPr>
        <w:t xml:space="preserve">Stand: 10.06.2019 (konsolidierte Textfassung, kein amtliches Inkrafttretensdatum)</w:t>
      </w:r>
    </w:p>
    <w:p>
      <w:r>
        <w:t xml:space="preserve">(1) Die in dieser Verordnung genannten Fertigkeiten, Kenntnisse und Fähigkeiten sollen so vermittelt werden, dass die Auszubildenden zur Ausübung einer qualifizierten beruflichen Tätigkeit im Sinne von § 1 Absatz 3 des Berufsbildungsgesetzes befähigt werden, die insbesondere selbstständiges Planen, Durchführen und Kontrollieren einschließt. Diese Befähigung ist auch in Prüfungen nach den §§ 16 bis 18, 20 bis 22 und 24 bis 26 nachzuweisen.</w:t>
      </w:r>
    </w:p>
    <w:p>
      <w:r>
        <w:t xml:space="preserve">(2) Die Ausbildenden haben unter Zugrundelegung des Ausbildungsrahmenplans für die Auszubildenden einen Ausbildungsplan zu erstellen.</w:t>
      </w:r>
    </w:p>
    <w:p>
      <w:r>
        <w:t xml:space="preserve">(3) Die Auszubildenden haben einen schriftlichen Ausbildungsnachweis zu führen. Ihnen ist Gelegenheit zu geben, den schriftlichen Ausbildungsnachweis während der Ausbildungszeit zu führen. Die Ausbildenden haben den schriftlichen Ausbildungsnachweis regelmäßig durchzusehen.</w:t>
      </w:r>
    </w:p>
    <w:p>
      <w:r>
        <w:rPr>
          <w:color w:val="555555"/>
          <w:sz w:val="17"/>
        </w:rPr>
        <w:t xml:space="preserve">Zitiervorschlag: § 15 TPDesign/TSysPlAusbV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https://recht.nulegal.eu/gesetze/tpdesign_tsysplausbv/15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TPDesign/TSysPlAusbV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