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TPDesign/TSysPlAusbV — Gewichtungs- und Bestehensregelungen in der Fachrichtung Maschinen- und Anlagenkonstruktion</w:t>
      </w:r>
    </w:p>
    <w:p>
      <w:r>
        <w:rPr>
          <w:color w:val="555555"/>
          <w:sz w:val="18"/>
        </w:rPr>
        <w:t xml:space="preserve">Verordnung über die Berufsausbildung zum Technischen Produktdesigner und zur Technischen Produktdesignerin sowie zum Technischen Systemplaner und zur Technischen Systemplanerin</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Technische Dokumente    30 Prozent,</w:t>
      </w:r>
    </w:p>
    <w:p>
      <w:r>
        <w:rPr>
          <w:rFonts w:ascii="Courier New" w:hAnsi="Courier New"/>
          <w:sz w:val="17"/>
        </w:rPr>
        <w:t xml:space="preserve">2.    Prüfungsbereich Arbeitsauftrag    35 Prozent,</w:t>
      </w:r>
    </w:p>
    <w:p>
      <w:r>
        <w:rPr>
          <w:rFonts w:ascii="Courier New" w:hAnsi="Courier New"/>
          <w:sz w:val="17"/>
        </w:rPr>
        <w:t xml:space="preserve">3.    Prüfungsbereich Entwicklung und Konstruktion    25 Prozent,</w:t>
      </w:r>
    </w:p>
    <w:p>
      <w:r>
        <w:rPr>
          <w:rFonts w:ascii="Courier New" w:hAnsi="Courier New"/>
          <w:sz w:val="17"/>
        </w:rPr>
        <w:t xml:space="preserve">4.    Prüfungsbereich Wirtschafts- und Sozialkunde    10 Prozent.</w:t>
      </w:r>
    </w:p>
    <w:p>
      <w:r>
        <w:t xml:space="preserve">(2) Die Abschlussprüfung ist bestanden, wenn die Leistungen</w:t>
      </w:r>
    </w:p>
    <w:p>
      <w:pPr>
        <w:ind w:left="420"/>
      </w:pPr>
      <w:r>
        <w:t xml:space="preserve">1. im Gesamtergebnis von Teil 1 und 2 der Abschlussprüfung mit mindestens „ausreichend“,</w:t>
      </w:r>
    </w:p>
    <w:p>
      <w:pPr>
        <w:ind w:left="420"/>
      </w:pPr>
      <w:r>
        <w:t xml:space="preserve">2. im Prüfungsbereich Arbeitsauftrag mit mindestens „ausreichend“,</w:t>
      </w:r>
    </w:p>
    <w:p>
      <w:pPr>
        <w:ind w:left="420"/>
      </w:pPr>
      <w:r>
        <w:t xml:space="preserve">3. im Ergebnis von Teil 2 der Abschlussprüfung mit mindestens „ausreichend“,</w:t>
      </w:r>
    </w:p>
    <w:p>
      <w:pPr>
        <w:ind w:left="420"/>
      </w:pPr>
      <w:r>
        <w:t xml:space="preserve">4. in mindestens einem der übrigen Prüfungsbereiche von Teil 2 der Abschlussprüfung mit mindestens „ausreichend“ und</w:t>
      </w:r>
    </w:p>
    <w:p>
      <w:pPr>
        <w:ind w:left="420"/>
      </w:pPr>
      <w:r>
        <w:t xml:space="preserve">5.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13 TPDesign/TSysPlAusbV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https://recht.nulegal.eu/gesetze/tpdesign_tsysplausbv/13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