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89c SVG — Sonderzahlungen zur Abmilderung gestiegener Verbraucherpreise im Jahr 2023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Historische Fassung: Stand 09.01.2024 bis 01.01.2025. Dies ist nicht die aktuelle Fassung.</w:t>
      </w:r>
    </w:p>
    <w:p>
      <w:r>
        <w:t xml:space="preserve">Auf die früheren Berufssoldaten, Soldaten auf Zeit und ihre Hinterbliebenen ist § 72 des Beamtenversorgungsgesetzes entsprechend anzuwenden.</w:t>
      </w:r>
    </w:p>
    <w:p>
      <w:r>
        <w:rPr>
          <w:color w:val="555555"/>
          <w:sz w:val="17"/>
        </w:rPr>
        <w:t xml:space="preserve">Zitiervorschlag: § 89c SVG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https://recht.nulegal.eu/gesetze/svg--1957/89c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