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SVG — Erstattung von Sachschäden und besonderen Aufwendungen</w:t>
      </w:r>
    </w:p>
    <w:p>
      <w:r>
        <w:rPr>
          <w:color w:val="555555"/>
          <w:sz w:val="18"/>
        </w:rPr>
        <w:t xml:space="preserve">Soldatenversorgungsgesetz</w:t>
      </w:r>
    </w:p>
    <w:p>
      <w:r>
        <w:rPr>
          <w:color w:val="555555"/>
          <w:sz w:val="18"/>
        </w:rPr>
        <w:t xml:space="preserve">Historische Fassung: Stand 10.01.2020 bis 01.01.2025. Dies ist nicht die aktuelle Fassung.</w:t>
      </w:r>
    </w:p>
    <w:p>
      <w:r>
        <w:t xml:space="preserve">(1) Sind bei einem während der Ausübung des Wehrdienstes erlittenen Unfall Kleidungsstücke oder andere Gegenstände, die der Beschädigte mit sich geführt hat, beschädigt oder zerstört worden oder abhanden gekommen, so kann dafür Ersatz geleistet werden. Sind durch eine Erste-Hilfe-Leistung nach dem Unfall besondere Kosten entstanden, so ist dem Beschädigten der nachweisbar notwendige Aufwand zu ersetzen. § 85 Absatz 5 ist entsprechend anzuwenden.</w:t>
      </w:r>
    </w:p>
    <w:p>
      <w:r>
        <w:t xml:space="preserve">(2) Ersatz nach Absatz 1 kann bei einem Unfall während der Ausübung einer Tätigkeit im Sinne des § 81a geleistet werden; die Zustimmung muss vom Bundesministerium der Verteidigung erteilt werden.</w:t>
      </w:r>
    </w:p>
    <w:p>
      <w:r>
        <w:t xml:space="preserve">(3) Absatz 1 gilt in den Fällen der §§ 81c und 81d entsprechend.</w:t>
      </w:r>
    </w:p>
    <w:p>
      <w:r>
        <w:rPr>
          <w:color w:val="555555"/>
          <w:sz w:val="17"/>
        </w:rPr>
        <w:t xml:space="preserve">Zitiervorschlag: § 86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