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StV/WasAusbV — Ausbildungsberufsbild</w:t>
      </w:r>
    </w:p>
    <w:p>
      <w:r>
        <w:rPr>
          <w:color w:val="555555"/>
          <w:sz w:val="18"/>
        </w:rPr>
        <w:t xml:space="preserve">Verordnung über die Berufsausbildung zur Fachkraft für Straßen- und Verkehrstechnik und zur Fachkraft für Wasserwirtschaft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Wirtschaftlichkeit,</w:t>
      </w:r>
    </w:p>
    <w:p>
      <w:pPr>
        <w:ind w:left="420"/>
      </w:pPr>
      <w:r>
        <w:t xml:space="preserve">6. Arbeitsorganisation, Kommunikation und Mitgestalten von sozialen Beziehungen,</w:t>
      </w:r>
    </w:p>
    <w:p>
      <w:pPr>
        <w:ind w:left="420"/>
      </w:pPr>
      <w:r>
        <w:t xml:space="preserve">7. Informationstechnik und -verarbeitung,</w:t>
      </w:r>
    </w:p>
    <w:p>
      <w:pPr>
        <w:ind w:left="420"/>
      </w:pPr>
      <w:r>
        <w:t xml:space="preserve">8. Bautechnisches Zeichnen und Konstruieren,</w:t>
      </w:r>
    </w:p>
    <w:p>
      <w:pPr>
        <w:ind w:left="420"/>
      </w:pPr>
      <w:r>
        <w:t xml:space="preserve">9. Bautechnisches Berechnen,</w:t>
      </w:r>
    </w:p>
    <w:p>
      <w:pPr>
        <w:ind w:left="420"/>
      </w:pPr>
      <w:r>
        <w:t xml:space="preserve">10. Lage- und Höhenvermessungen,</w:t>
      </w:r>
    </w:p>
    <w:p>
      <w:pPr>
        <w:ind w:left="420"/>
      </w:pPr>
      <w:r>
        <w:t xml:space="preserve">11. Baustoffe und Böden,</w:t>
      </w:r>
    </w:p>
    <w:p>
      <w:pPr>
        <w:ind w:left="420"/>
      </w:pPr>
      <w:r>
        <w:t xml:space="preserve">12. Verwaltungsabläufe im Straßen- und Verkehrswesen,</w:t>
      </w:r>
    </w:p>
    <w:p>
      <w:pPr>
        <w:ind w:left="420"/>
      </w:pPr>
      <w:r>
        <w:t xml:space="preserve">13. Planen, Entwerfen und Konstruieren von Verkehrswegen und Ingenieurbauwerken,</w:t>
      </w:r>
    </w:p>
    <w:p>
      <w:pPr>
        <w:ind w:left="420"/>
      </w:pPr>
      <w:r>
        <w:t xml:space="preserve">14. Erstellen von planungsrechtlichen, baurechtlichen und umweltrechtlichen Unterlagen,</w:t>
      </w:r>
    </w:p>
    <w:p>
      <w:pPr>
        <w:ind w:left="420"/>
      </w:pPr>
      <w:r>
        <w:t xml:space="preserve">15. Vertragliche und technische Abwicklung von Baumaßnahmen,</w:t>
      </w:r>
    </w:p>
    <w:p>
      <w:pPr>
        <w:ind w:left="420"/>
      </w:pPr>
      <w:r>
        <w:t xml:space="preserve">16. Betrieb, Erhaltung und Betreuung des Verkehrswegenetzes,</w:t>
      </w:r>
    </w:p>
    <w:p>
      <w:pPr>
        <w:ind w:left="420"/>
      </w:pPr>
      <w:r>
        <w:t xml:space="preserve">17. Qualitätssichernde Maßnahmen.</w:t>
      </w:r>
    </w:p>
    <w:p>
      <w:r>
        <w:rPr>
          <w:color w:val="555555"/>
          <w:sz w:val="17"/>
        </w:rPr>
        <w:t xml:space="preserve">Zitiervorschlag: § 4 StV/WasAusbV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https://recht.nulegal.eu/gesetze/stv_wasausbv/4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StV/WasAusbV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