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Artikel 7 Übertragungsstellenstaatsvertrag (Sachsen) — Verfahren in Verbindung mit der Übertragungsstelle Ost</w:t>
      </w:r>
    </w:p>
    <w:p>
      <w:r>
        <w:rPr>
          <w:color w:val="555555"/>
          <w:sz w:val="18"/>
        </w:rPr>
        <w:t xml:space="preserve">Staatsvertrag zwischen dem Land Brandenburg und den Ländern Mecklenburg-Vorpommern, Sachsen-Anhalt und den Freistaaten Sachsen und Thüringen zur Errichtung der Übertragungsstelle Ost</w:t>
      </w:r>
    </w:p>
    <w:p>
      <w:r>
        <w:rPr>
          <w:color w:val="555555"/>
          <w:sz w:val="18"/>
        </w:rPr>
        <w:t xml:space="preserve">Landesrecht Sachsen</w:t>
      </w:r>
    </w:p>
    <w:p>
      <w:r>
        <w:rPr>
          <w:color w:val="555555"/>
          <w:sz w:val="18"/>
        </w:rPr>
        <w:t xml:space="preserve">Stand: 27.08.2026 (konsolidierte Textfassung, kein amtliches Inkrafttretensdatum)</w:t>
      </w:r>
    </w:p>
    <w:p>
      <w:r>
        <w:t xml:space="preserve">(1) Auf das Verwaltungshandeln der Übertragungsstelle Ost werden die Bestimmungen des brandenburgischen Landesrechts angewendet, soweit nicht EG-Recht oder Bundesrecht anzuwenden ist.</w:t>
      </w:r>
    </w:p>
    <w:p>
      <w:r>
        <w:t xml:space="preserve">(2) Die Länder stellen der Übertragungsstelle Ost die aufgrund der Artikel 18 und 19 der Verordnung (EG) Nr. 1782/2003 des Rates vom 29. September 2003 mit gemeinsamen Regeln für Direktzahlungen im Rahmen der Gemeinsamen Agrarpolitik und mit bestimmten Stützungsregelungen für Inhaber landwirtschaftlicher Betriebe und zur Änderung der Verordnungen (EWG) Nr. 2019/93, (EG) Nr. 1452/2001, (EG) Nr. 1453/2001, (EG) Nr. 1454/2001, (EG) Nr. 1868/94, (EG) Nr. 1251/1999, (EG) Nr. 1254/1999, (EG) Nr. 1673/2000, (EWG) Nr. 2358/71 und (EG) Nr. 2529/2001 (ABl. EU Nr. L 270 S. 1) in der jeweils geltenden Fassung erhobenen Stammdatensätze in dem für das Verfahren notwendigen Umfang zur Verfügung.</w:t>
      </w:r>
    </w:p>
    <w:p>
      <w:r>
        <w:rPr>
          <w:color w:val="555555"/>
          <w:sz w:val="17"/>
        </w:rPr>
        <w:t xml:space="preserve">Zitiervorschlag: Artikel 7 Übertragungsstellenstaatsvertrag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https://recht.nulegal.eu/gesetze/sn-9417--2007/7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