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Naturparkverordnung Erzgebirge/Vogtland (Sachsen) — Schutzzweck</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der Erklärung über den Naturpark Erzgebirge/Vogtland wird bezweckt, die landschaftlichen Voraussetzungen für die Erholung dauerhaft zu bewahren, die Leistungsfähigkeit des Naturhaushaltes zu erhalten oder wiederherzustellen sowie die Erholungsnutzung unter besonderer Beachtung der Belange des Naturschutzes und der kulturellen Eigenart des Gebietes zu entwickeln.</w:t>
      </w:r>
    </w:p>
    <w:p>
      <w:r>
        <w:t xml:space="preserve">(2) Insbesondere wird bezweckt:</w:t>
      </w:r>
    </w:p>
    <w:p>
      <w:r>
        <w:t xml:space="preserve">1. die einheitliche Entwicklung und Pflege des Gebietes nach den Grundsätzen und Zielen der Raumordnung und Landesplanung unter Berücksichtigung der Belange von Naturschutz und Landschaftspflege und der Erholungsvorsorge,</w:t>
      </w:r>
    </w:p>
    <w:p>
      <w:r>
        <w:t xml:space="preserve">2. die Erhaltung, Gewährleistung und Entwicklung des Erholungswertes der Landschaft durch Formen des naturverträglichen Fremdenverkehrs, insbesondere in der Schutzzone II,</w:t>
      </w:r>
    </w:p>
    <w:p>
      <w:r>
        <w:t xml:space="preserve">3. die Erhaltung und Wiederherstellung der Leistungsfähigkeit des Naturhaushaltes und der Naturgüter, insbesondere in den Schutzzonen I und II,</w:t>
      </w:r>
    </w:p>
    <w:p>
      <w:r>
        <w:t xml:space="preserve">4. die Schaffung von Biotopverbundsystemen,</w:t>
      </w:r>
    </w:p>
    <w:p>
      <w:r>
        <w:t xml:space="preserve">5. die Bestandspflege und -förderung gefährdeter und vom Aussterben bedrohter Arten,</w:t>
      </w:r>
    </w:p>
    <w:p>
      <w:r>
        <w:t xml:space="preserve">6. die Erhaltung und Wiederherstellung der Vielfalt, Eigenart und Schönheit der Teillandschaften mit ihrem naturraumtypischen Erscheinungsbild,</w:t>
      </w:r>
    </w:p>
    <w:p>
      <w:r>
        <w:t xml:space="preserve">7. die Erhaltung, Förderung und Entwicklung der historisch gewachsenen Siedlungs- und Gewerbestruktur,</w:t>
      </w:r>
    </w:p>
    <w:p>
      <w:r>
        <w:t xml:space="preserve">8. die Sicherung und Verbesserung der ökologischen und wirtschaftlichen Lebensbedingungen der Bevölkerung zum Erhalt und zur Förderung der kulturellen Traditionen,</w:t>
      </w:r>
    </w:p>
    <w:p>
      <w:r>
        <w:t xml:space="preserve">9. die Erhaltung und Förderung einer landschaftstypischen und standortgemäßen Landnutzung sowie die besondere Unterstützung einer umweltgerechten Land-, Forst- und Fischereiwirtschaft im Sinne von § 3 SächsNatSchG</w:t>
      </w:r>
    </w:p>
    <w:p>
      <w:r>
        <w:t xml:space="preserve">10. die Förderung des Umweltbewusstseins bei der ansässigen Bevölkerung und bei den Besuchern des Gebietes durch Öffentlichkeits- und Bildungsarbeit.</w:t>
      </w:r>
    </w:p>
    <w:p>
      <w:r>
        <w:rPr>
          <w:color w:val="555555"/>
          <w:sz w:val="17"/>
        </w:rPr>
        <w:t xml:space="preserve">Zitiervorschlag: § 5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