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Studienakkreditierungsstaatsvertrag (Sachsen)</w:t>
      </w:r>
    </w:p>
    <w:p>
      <w:r>
        <w:rPr>
          <w:color w:val="555555"/>
          <w:sz w:val="18"/>
        </w:rPr>
        <w:t xml:space="preserve">Studienakkreditierungsstaatsvertrag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 und</w:t>
      </w:r>
    </w:p>
    <w:p>
      <w:r>
        <w:t xml:space="preserve">der Freistaat Thüringen</w:t>
      </w:r>
    </w:p>
    <w:p>
      <w:r>
        <w:t xml:space="preserve">(im Folgenden: „die Länder“ genannt)</w:t>
      </w:r>
    </w:p>
    <w:p>
      <w:r>
        <w:t xml:space="preserve">schließen nachstehenden Staatsvertrag:</w:t>
      </w:r>
    </w:p>
    <w:p>
      <w:r>
        <w:rPr>
          <w:color w:val="555555"/>
          <w:sz w:val="17"/>
        </w:rPr>
        <w:t xml:space="preserve">Zitiervorschlag: Eingangsformel Studienakkreditierungsstaatsvertrag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https://recht.nulegal.eu/gesetze/sn-17508--2017/eingangsformel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