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Deutschlandradio-StV/DLR-StV (Sachsen) — Kündigung</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Dieser Staatsvertrag gilt für unbestimmte Zeit. Er kann von jedem der vertragsschließenden Länder zum Schluss des Kalenderjahres mit einer Frist von einem Jahr gekündigt werden. Die Kündigung kann erstmals zum 31. Dezember 2020 erfolgen. Wird der Staatsvertrag zu diesem Zeitpunkt nicht gekündigt, kann die Kündigung mit gleicher Frist jeweils zu einem zwei Jahre späteren Zeitpunkt erfolgen. Die Kündigung ist gegenüber dem Vorsitzenden der Ministerpräsidentenkonferenz schriftlich zu erklären. Die Kündigung eines Landes lässt das Vertragsverhältnis der übrigen Länder zueinander unberührt, jedoch kann jedes der übrigen Länder den Vertrag binnen einer Frist von drei Monaten nach Eingang der Kündigungserklärung zum gleichen Zeitpunkt kündigen.</w:t>
      </w:r>
    </w:p>
    <w:p>
      <w:r>
        <w:t xml:space="preserve">(2) Wird der Medienstaatsvertrag nach seinem § 116 Abs. 1 gekündigt, gelten die auf die Körperschaft anwendbaren Vorschriften des Medienstaatsvertrages für die Körperschaft fort. Im Falle einer Kündigung einzelner Vorschriften des Medienstaatsvertrages nach seinem § 116 Abs. 5 finden die gekündigten Vorschriften auf die Körperschaft keine Anwendung.</w:t>
      </w:r>
    </w:p>
    <w:p>
      <w:r>
        <w:rPr>
          <w:color w:val="555555"/>
          <w:sz w:val="17"/>
        </w:rPr>
        <w:t xml:space="preserve">Zitiervorschlag: § 34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https://recht.nulegal.eu/gesetze/sn-1477/34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