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Artikel 9 Finanzvermögen-Staatsvertrag (Sachsen) — Ratifikation, Inkrafttreten</w:t>
      </w:r>
    </w:p>
    <w:p>
      <w:r>
        <w:rPr>
          <w:color w:val="555555"/>
          <w:sz w:val="18"/>
        </w:rPr>
        <w:t xml:space="preserve">Finanzvermögen-Staatsvertrag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Dieser Staatsvertrag bedarf der Ratifikation. Er tritt an dem Tag in Kraft, an dem alle Ratifikationsurkunden beim Bund hinterlegt wurden.</w:t>
      </w:r>
    </w:p>
    <w:p>
      <w:r>
        <w:t xml:space="preserve">Für den Bund</w:t>
      </w:r>
    </w:p>
    <w:p>
      <w:r>
        <w:t xml:space="preserve">Der Bundesminister der Finanzen</w:t>
      </w:r>
    </w:p>
    <w:p>
      <w:r>
        <w:t xml:space="preserve">Dr. Wolfgang Schäuble</w:t>
      </w:r>
    </w:p>
    <w:p>
      <w:r>
        <w:t xml:space="preserve">Berlin, den 14. Dezember 2012</w:t>
      </w:r>
    </w:p>
    <w:p>
      <w:r>
        <w:t xml:space="preserve">Für das Land Berlin</w:t>
      </w:r>
    </w:p>
    <w:p>
      <w:r>
        <w:t xml:space="preserve">Der Senator für Finanzen</w:t>
      </w:r>
    </w:p>
    <w:p>
      <w:r>
        <w:t xml:space="preserve">Dr. Ulrich Nußbaum</w:t>
      </w:r>
    </w:p>
    <w:p>
      <w:r>
        <w:t xml:space="preserve">Berlin, den 13. Dezember 2012</w:t>
      </w:r>
    </w:p>
    <w:p>
      <w:r>
        <w:t xml:space="preserve">Für das Land Brandenburg</w:t>
      </w:r>
    </w:p>
    <w:p>
      <w:r>
        <w:t xml:space="preserve">Der Ministerpräsident</w:t>
      </w:r>
    </w:p>
    <w:p>
      <w:r>
        <w:t xml:space="preserve">Matthias Platzeck</w:t>
      </w:r>
    </w:p>
    <w:p>
      <w:r>
        <w:t xml:space="preserve">Berlin, den 6. Dezember 2012</w:t>
      </w:r>
    </w:p>
    <w:p>
      <w:r>
        <w:t xml:space="preserve">Für das Land Mecklenburg-Vorpommern</w:t>
      </w:r>
    </w:p>
    <w:p>
      <w:r>
        <w:t xml:space="preserve">Der Ministerpräsident</w:t>
      </w:r>
    </w:p>
    <w:p>
      <w:r>
        <w:t xml:space="preserve">Erwin Sellering</w:t>
      </w:r>
    </w:p>
    <w:p>
      <w:r>
        <w:t xml:space="preserve">Berlin, den 6. Dezember 2012</w:t>
      </w:r>
    </w:p>
    <w:p>
      <w:r>
        <w:t xml:space="preserve">Für den Freistaat Sachsen</w:t>
      </w:r>
    </w:p>
    <w:p>
      <w:r>
        <w:t xml:space="preserve">Der Ministerpräsident</w:t>
      </w:r>
    </w:p>
    <w:p>
      <w:r>
        <w:t xml:space="preserve">Stanislaw Tillich</w:t>
      </w:r>
    </w:p>
    <w:p>
      <w:r>
        <w:t xml:space="preserve">Berlin, den 14. Dezember 2012</w:t>
      </w:r>
    </w:p>
    <w:p>
      <w:r>
        <w:t xml:space="preserve">Für das Land Sachsen-Anhalt</w:t>
      </w:r>
    </w:p>
    <w:p>
      <w:r>
        <w:t xml:space="preserve">Der Ministerpräsident</w:t>
      </w:r>
    </w:p>
    <w:p>
      <w:r>
        <w:t xml:space="preserve">Reiner Haseloff</w:t>
      </w:r>
    </w:p>
    <w:p>
      <w:r>
        <w:t xml:space="preserve">Berlin, den 14. Dezember 2012</w:t>
      </w:r>
    </w:p>
    <w:p>
      <w:r>
        <w:t xml:space="preserve">Für den Freistaat Thüringen</w:t>
      </w:r>
    </w:p>
    <w:p>
      <w:r>
        <w:t xml:space="preserve">Die Ministerpräsidentin</w:t>
      </w:r>
    </w:p>
    <w:p>
      <w:r>
        <w:t xml:space="preserve">Christine Lieberknecht</w:t>
      </w:r>
    </w:p>
    <w:p>
      <w:r>
        <w:t xml:space="preserve">Berlin, den 13. Dezember 2012</w:t>
      </w:r>
    </w:p>
    <w:p>
      <w:r>
        <w:rPr>
          <w:color w:val="555555"/>
          <w:sz w:val="17"/>
        </w:rPr>
        <w:t xml:space="preserve">Zitiervorschlag: Artikel 9 Finanzvermögen-Staatsvertrag (Sachsen)</w:t>
      </w:r>
    </w:p>
    <w:p>
      <w:r>
        <w:rPr>
          <w:color w:val="555555"/>
          <w:sz w:val="17"/>
        </w:rPr>
        <w:t xml:space="preserve">Quelle: revosax, abgerufen 27.08.2026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https://recht.nulegal.eu/gesetze/sn-12815--2012/9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