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SGleiG — Gleichstellungsplan</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Der Gleichstellungsplan ist ein Instrument der Personalplanung, insbesondere der Personalentwicklung, und zur Gleichstellung von Soldatinnen und Soldaten. Seine Umsetzung ist besondere Verpflichtung der militärischen Personalführung sowie der Disziplinarvorgesetzten.</w:t>
      </w:r>
    </w:p>
    <w:p>
      <w:r>
        <w:t xml:space="preserve">(2) Der Gleichstellungsplan muss die Situation der Soldatinnen im Vergleich zur Situation der Soldaten beschreiben und die bisherige Förderung der Soldatinnen in den einzelnen Bereichen (§ 4 Abs. 2) auswerten. Insbesondere sind zur Erhöhung des Anteils der Soldatinnen in den einzelnen Bereichen Maßnahmen zur Durchsetzung notwendiger personeller und organisatorischer Verbesserungen im Rahmen konkreter Zielvorgaben vorzusehen. In jedem Gleichstellungsplan ist in Bereichen, in denen Soldatinnen unterrepräsentiert sind, für die Besetzung von Dienstposten die Anzahl von Soldatinnen festzulegen, die der in § 4 Abs. 5 genannten Quote entspricht. Personenbezogene Daten darf der Gleichstellungsplan nicht enthalten.</w:t>
      </w:r>
    </w:p>
    <w:p>
      <w:r>
        <w:t xml:space="preserve">(3) Der Gleichstellungsplan wird von den Dienststellen, in denen eine Gleichstellungsbeauftragte zu wählen ist, im Benehmen mit den zuständigen personalbearbeitenden Dienststellen und unter frühzeitiger Beteiligung der zuständigen Gleichstellungsbeauftragten für vier Jahre erstellt. Er ist nach zwei Jahren der aktuellen Entwicklung anzupassen. Hierbei sind insbesondere die Gründe sowie ergänzende Maßnahmen aufzunehmen, wenn erkennbar ist, dass die Ziele des Gleichstellungsplans sonst nicht oder nicht innerhalb der vorgesehenen Zeiträume erreicht werden können.</w:t>
      </w:r>
    </w:p>
    <w:p>
      <w:r>
        <w:t xml:space="preserve">(4) Der Gleichstellungsplan sowie die Aktualisierungen sind in den hiervon erfassten Dienststellen zu veröffentlichen. Den Disziplinarvorgesetzten und der Fachaufsicht führenden Dienststelle ist der Gleichstellungsplan gesondert zur Verfügung zu stellen.</w:t>
      </w:r>
    </w:p>
    <w:p>
      <w:r>
        <w:t xml:space="preserve">(5) Wenn die Zielvorgaben des Gleichstellungsplans nicht umgesetzt worden sind, sind die Gründe im nächsten Gleichstellungsplan darzulegen und zusätzlich der vorgesetzten Dienststelle und der Fachaufsicht führenden Dienststelle mitzuteilen.</w:t>
      </w:r>
    </w:p>
    <w:p>
      <w:r>
        <w:rPr>
          <w:color w:val="555555"/>
          <w:sz w:val="17"/>
        </w:rPr>
        <w:t xml:space="preserve">Zitiervorschlag: § 11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