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SeeUnterkunftsV — Wände, Decken, Fußböden</w:t>
      </w:r>
    </w:p>
    <w:p>
      <w:r>
        <w:rPr>
          <w:color w:val="555555"/>
          <w:sz w:val="18"/>
        </w:rPr>
        <w:t xml:space="preserve">See-Unterkunftsverordnung</w:t>
      </w:r>
    </w:p>
    <w:p>
      <w:r>
        <w:rPr>
          <w:color w:val="555555"/>
          <w:sz w:val="18"/>
        </w:rPr>
        <w:t xml:space="preserve">Historische Fassung: Stand 10.06.2019 bis 31.10.2019. Dies ist nicht die aktuelle Fassung.</w:t>
      </w:r>
    </w:p>
    <w:p>
      <w:r>
        <w:t xml:space="preserve">(1) In allen Unterkunftsräumen ist eine angemessene Deckenhöhe einzuhalten. Die lichte Höhe muss in allen Unterkunftsräumen, in denen volle Bewegungsfreiheit erforderlich ist, mindestens 203 Zentimeter betragen. Die Berufsgenossenschaft kann eine geringere Mindestdeckenhöhe zulassen, wenn dadurch die Gesundheit und das Wohlbefinden der Besatzungsmitglieder nicht beeinträchtigt werden.</w:t>
      </w:r>
    </w:p>
    <w:p>
      <w:r>
        <w:t xml:space="preserve">(2) Außenwände und Wände der Laderäume, der Maschinenräume, der Vorratsräume, der Kühlräume und der Räume zum Trocknen von Wäsche (Trockenräume), der Küchen und der gemeinschaftlich genutzten Toiletten und Waschräume in Richtung der Schlafräume müssen aus Stahl oder einem gleichwertigen Werkstoff hergestellt und wasser- und gasdicht sein. Die Innenwände und Decken der Unterkunftsräume, mit Ausnahme der Küchen und der Toiletten, müssen verkleidet sein.</w:t>
      </w:r>
    </w:p>
    <w:p>
      <w:r>
        <w:t xml:space="preserve">(3) Offene Decks über den Unterkunftsräumen sind mit einem Belag aus Holz oder einem gleichwertigen Stoff und, soweit die Unterkunftsräume zum dauernden Aufenthalt von Besatzungsmitgliedern bestimmt sind, auch mit einer Trittschallisolierung zu versehen.</w:t>
      </w:r>
    </w:p>
    <w:p>
      <w:r>
        <w:t xml:space="preserve">(4) Fußböden, Wände und Decken dürfen keine scharfen Kanten haben. Sie müssen so beschaffen sein, dass sie leicht gereinigt werden können. Die Fußböden müssen rutschfest und feuchtigkeitsundurchlässig sein. Wasser muss abfließen können. Die Oberfläche der Wände und Decken muss hell und wasserfest beschaffen sein.</w:t>
      </w:r>
    </w:p>
    <w:p>
      <w:r>
        <w:t xml:space="preserve">(5) Die Übergänge zwischen Fußbodenbelägen aus Verbundwerkstoffen und Wänden müssen so mit Profilen versehen sein, dass Fugen möglichst vermieden werden.</w:t>
      </w:r>
    </w:p>
    <w:p>
      <w:r>
        <w:rPr>
          <w:color w:val="555555"/>
          <w:sz w:val="17"/>
        </w:rPr>
        <w:t xml:space="preserve">Zitiervorschlag: § 7 SeeUnterkunftsV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https://recht.nulegal.eu/gesetze/seeunterkunftsv--2013/7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