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SÜFV — Zuständigkeit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(1) Zuständig für die Durchführung der Sicherheitsüberprüfungen nach § 9a Nummer 2 ist das Bundesministerium des Innern, für Bau und Heimat.</w:t>
      </w:r>
    </w:p>
    <w:p>
      <w:r>
        <w:t xml:space="preserve">(2) Zuständig für die Durchführung der Sicherheitsüberprüfungen nach § 9a Nummer 1 sowie nach den §§ 10 bis 11 ist das Bundesministerium für Wirtschaft und Energie.</w:t>
      </w:r>
    </w:p>
    <w:p>
      <w:r>
        <w:rPr>
          <w:color w:val="555555"/>
          <w:sz w:val="17"/>
        </w:rPr>
        <w:t xml:space="preserve">Zitiervorschlag: § 12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