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SÜFV — Bundesministerium für Wirtschaft und Energie</w:t>
      </w:r>
    </w:p>
    <w:p>
      <w:r>
        <w:rPr>
          <w:color w:val="555555"/>
          <w:sz w:val="18"/>
        </w:rPr>
        <w:t xml:space="preserve">Sicherheitsüberprüfungsfeststellungsverordnung</w:t>
      </w:r>
    </w:p>
    <w:p>
      <w:r>
        <w:rPr>
          <w:color w:val="555555"/>
          <w:sz w:val="18"/>
        </w:rPr>
        <w:t xml:space="preserve">Historische Fassung: Stand 01.12.2021 bis 09.02.2023. Dies ist nicht die aktuelle Fassung.</w:t>
      </w:r>
    </w:p>
    <w:p>
      <w:r>
        <w:t xml:space="preserve">(1) Lebenswichtige Einrichtungen sind im Zuständigkeitsbereich des Bundesministeriums für Wirtschaft und Energie</w:t>
      </w:r>
    </w:p>
    <w:p>
      <w:pPr>
        <w:ind w:left="420"/>
      </w:pPr>
      <w:r>
        <w:t xml:space="preserve">1. die Teile von Telekommunikationsunternehmen, die Telekommunikationsanlagen im Sinne des § 3 Nummer 60 des Telekommunikationsgesetzes betreiben, deren Ausfall das Bereitstellen oder Aufrechterhalten der Übertragungswege nach Teil 10 Abschnitt 2 des Telekommunikationsgesetzes erheblich beeinträchtigen kann, und</w:t>
      </w:r>
    </w:p>
    <w:p>
      <w:pPr>
        <w:ind w:left="420"/>
      </w:pPr>
      <w:r>
        <w:t xml:space="preserve">2. die Teile von Unternehmen, die Leitstellen für das Elektrizitätsübertragungsnetz betreiben, deren Ausfall die überregionale Elektrizitätsversorgung erheblich beeinträchtigen kann.</w:t>
      </w:r>
    </w:p>
    <w:p>
      <w:r>
        <w:t xml:space="preserve">(2) Verteidigungswichtige Einrichtungen im Sinne von § 1 Absatz 5 Satz 2 des Sicherheitsüberprüfungsgesetzes sind im Zuständigkeitsbereich des Bundesministeriums für Wirtschaft und Energie die Teile von Unternehmen, die unmittelbar dem Bau, der Wartung oder der Reparatur von wehrtechnischen Fahrzeugen, wehrtechnischem Material oder von Marineschiffen dienen. Soweit sicherheitsempfindliche Stellen dieser Einrichtungen nicht bereits der Sicherheitsüberprüfung durch das Bundesministerium für Wirtschaft und Energie unterliegen, teilt das Bundesministerium der Verteidigung im Einvernehmen mit dem Bundesministerium des Innern, für Bau und Heimat die sicherheitsempfindlichen Stellen dem Bundesministerium für Wirtschaft und Energie mit.</w:t>
      </w:r>
    </w:p>
    <w:p>
      <w:r>
        <w:rPr>
          <w:color w:val="555555"/>
          <w:sz w:val="17"/>
        </w:rPr>
        <w:t xml:space="preserve">Zitiervorschlag: § 10 SÜFV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https://recht.nulegal.eu/gesetze/s_fv--2003/10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