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RebflAnpflV 02/03</w:t>
      </w:r>
    </w:p>
    <w:p>
      <w:r>
        <w:rPr>
          <w:color w:val="555555"/>
          <w:sz w:val="18"/>
        </w:rPr>
        <w:t xml:space="preserve">Verordnung über die Genehmigung für Neuanpflanzungen von Rebflächen</w:t>
      </w:r>
    </w:p>
    <w:p>
      <w:r>
        <w:rPr>
          <w:color w:val="555555"/>
          <w:sz w:val="18"/>
        </w:rPr>
        <w:t xml:space="preserve">Historische Fassung: Stand 10.06.2019 bis 02.09.2026. Dies ist nicht die aktuelle Fassung.</w:t>
      </w:r>
    </w:p>
    <w:p>
      <w:r>
        <w:t xml:space="preserve">Auf Grund des § 7 Abs. 2 Nr. 1, 2 und 4, auch in Verbindung mit § 54 Abs. 1, diese jeweils in Verbindung mit § 53 Abs. 3 des Weingesetzes vom 8. Juli 1994 (BGBl. I S. 1467), von denen § 7 Abs. 2 Nr. 1 durch Artikel 1 Nr. 5 Buchstabe b des Gesetzes vom 17. Mai 2000 (BGBl. I S. 710) geändert und § 53 Abs. 3 durch Artikel 1 Nr. 15 dieses Gesetz eingefügt worden sind, verordnet das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RebflAnpflV 02/03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https://recht.nulegal.eu/gesetze/rebflanpflv_02_03/eingangsformel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RebflAnpflV 02/03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