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PsychThG — Approbation</w:t>
      </w:r>
    </w:p>
    <w:p>
      <w:r>
        <w:rPr>
          <w:color w:val="555555"/>
          <w:sz w:val="18"/>
        </w:rPr>
        <w:t xml:space="preserve">Psychotherapeutengesetz</w:t>
      </w:r>
    </w:p>
    <w:p>
      <w:r>
        <w:rPr>
          <w:color w:val="555555"/>
          <w:sz w:val="18"/>
        </w:rPr>
        <w:t xml:space="preserve">Historische Fassung: Stand 10.06.2019 bis 01.09.2020. Dies ist nicht die aktuelle Fassung.</w:t>
      </w:r>
    </w:p>
    <w:p>
      <w:r>
        <w:t xml:space="preserve">(1) Eine Approbation nach § 1 Abs. 1 Satz 1 ist auf Antrag zu erteilen, wenn der Antragsteller</w:t>
      </w:r>
    </w:p>
    <w:p>
      <w:pPr>
        <w:ind w:left="420"/>
      </w:pPr>
      <w:r>
        <w:t xml:space="preserve">1. (weggefallen)</w:t>
      </w:r>
    </w:p>
    <w:p>
      <w:pPr>
        <w:ind w:left="420"/>
      </w:pPr>
      <w:r>
        <w:t xml:space="preserve">2. die vorgeschriebene Ausbildung abgeleistet und die staatliche Prüfung bestanden hat,</w:t>
      </w:r>
    </w:p>
    <w:p>
      <w:pPr>
        <w:ind w:left="420"/>
      </w:pPr>
      <w:r>
        <w:t xml:space="preserve">3. sich nicht eines Verhaltens schuldig gemacht hat, aus dem sich die Unwürdigkeit oder Unzuverlässigkeit zur Ausübung des Berufs ergibt,</w:t>
      </w:r>
    </w:p>
    <w:p>
      <w:pPr>
        <w:ind w:left="420"/>
      </w:pPr>
      <w:r>
        <w:t xml:space="preserve">4. nicht in gesundheitlicher Hinsicht zur Ausübung des Berufs ungeeignet ist und</w:t>
      </w:r>
    </w:p>
    <w:p>
      <w:pPr>
        <w:ind w:left="420"/>
      </w:pPr>
      <w:r>
        <w:t xml:space="preserve">5. über die für die Ausübung der Berufstätigkeit erforderlichen Kenntnisse der deutschen Sprache verfügt.</w:t>
      </w:r>
    </w:p>
    <w:p>
      <w:r>
        <w:t xml:space="preserve">(2) Die Voraussetzung des Absatzes 1 Nr. 2 gilt als erfüllt, wenn aus einem Europäischen Berufsausweis oder aus einem in einem anderen Mitgliedstaat der Europäischen Union oder einem anderen Vertragsstaat des Abkommens über den Europäischen Wirtschaftsraum erworbenen Diplom hervorgeht, dass der Inhaber eine Ausbildung erworben hat, die in diesem Staat für den unmittelbaren Zugang zu einem dem Beruf des Psychologischen Psychotherapeuten oder dem Beruf des Kinder- und Jugendlichenpsychotherapeuten entsprechenden Beruf erforderlich ist. Diplome im Sinne dieses Gesetzes sind Ausbildungsnachweise gemäß Artikel 3 Abs. 1 Buchstabe c der Richtlinie 2005/36/EG des Europäischen Parlaments und des Rates vom 7. September 2005 über die Anerkennung von Berufsqualifikationen (ABl. EU Nr. L 255 S. 22, 2007 Nr. L 271 S. 18) in der jeweils geltenden Fassung, die mindestens dem in Artikel 11 Buchstabe b der Richtlinie 2005/36/EG genannten Niveau entsprechen und denen eine Bescheinigung des Herkunftsmitgliedstaats über das Ausbildungsniveau beigefügt ist. Satz 2 gilt auch für einen Ausbildungsnachweis oder eine Gesamtheit von Ausbildungsnachweisen, die von einer zuständigen Behörde in einem Mitgliedstaat ausgestellt wurden, sofern sie den erfolgreichen Abschluss einer in der Europäischen Union auf Voll- oder Teilzeitbasis im Rahmen formaler oder nichtformaler Ausbildungsprogramme erworbenen Ausbildung bescheinigen, von diesem Mitgliedstaat als gleichwertig anerkannt wurden und in Bezug auf die Aufnahme oder Ausübung des Berufs des Psychologischen Psychotherapeuten oder des Kinder- und Jugendlichenpsychotherapeuten dieselben Rechte verleihen oder auf die Ausübung des Berufs des Psychologischen Psychotherapeuten oder des Kinder- und Jugendlichenpsychotherapeuten vorbereiten. Satz 2 gilt ferner für Berufsqualifikationen, die zwar nicht den Erfordernissen der Rechts- oder Verwaltungsvorschriften des Herkunftsmitgliedstaats für die Aufnahme oder Ausübung des Berufs des Psychologischen Psychotherapeuten oder des Kinder- und Jugendlichenpsychotherapeuten entsprechen, ihrem Inhaber jedoch nach dem Recht des Herkunftsmitgliedstaats erworbene Rechte nach den dort maßgeblichen Vorschriften verleihen. Antragsteller mit einem Ausbildungsnachweis aus einem Vertragsstaat des Europäischen Wirtschaftsraums haben einen höchstens dreijährigen Anpassungslehrgang zu absolvieren oder eine Eignungsprüfung abzulegen, wenn</w:t>
      </w:r>
    </w:p>
    <w:p>
      <w:pPr>
        <w:ind w:left="420"/>
      </w:pPr>
      <w:r>
        <w:t xml:space="preserve">1. die Ausbildung des Antragstellers hinsichtlich der beruflichen Tätigkeit Ausbildungsbestandteile umfasst, die sich wesentlich von denen unterscheiden, die nach diesem Gesetz und nach der Ausbildungs- und Prüfungsverordnung für Psychologische Psychotherapeuten oder der Ausbildungs- und Prüfungsverordnung für Kinder- und Jugendlichenpsychotherapeuten vorgeschrieben sind, oder</w:t>
      </w:r>
    </w:p>
    <w:p>
      <w:pPr>
        <w:ind w:left="420"/>
      </w:pPr>
      <w:r>
        <w:t xml:space="preserve">2. der Beruf des Psychologischen Psychotherapeuten oder des Kinder- und Jugendlichenpsychotherapeuten eine oder mehrere reglementierte Tätigkeiten umfasst, die im Herkunftsstaat des Antragstellers nicht Bestandteil des Berufs sind, der dem des Psychologischen Psychotherapeuten oder des Kinder- und Jugendlichenpsychotherapeuten entspricht, und wenn sich die Ausbildung für diese Tätigkeiten auf Ausbildungsbestandteile nach diesem Gesetz und nach der Ausbildungs- und Prüfungsverordnung für Psychologische Psychotherapeuten oder der Ausbildungs- und Prüfungsverordnung für Kinder- und Jugendlichenpsychotherapeuten bezieht, die sich wesentlich von denen unterscheiden, die von der Ausbildung des Antragstellers abgedeckt sind.</w:t>
      </w:r>
    </w:p>
    <w:p>
      <w:r>
        <w:t xml:space="preserve">Ausbildungsbestandteile unterscheiden sich wesentlich, wenn die nachgewiesene Ausbildung des Antragstellers wesentliche Abweichungen hinsichtlich der Art und Weise der Ausbildungsvermittlung oder wesentliche inhaltliche Abweichungen hinsichtlich der Kenntnisse und Fähigkeiten aufweist, die eine wesentliche Voraussetzung für die Ausübung des Berufs des Psychologischen Psychotherapeuten oder des Kinder- und Jugendlichenpsychotherapeuten in Deutschland sind. Wesentliche Unterschiede können ganz oder teilweise durch Kenntnisse und Fähigkeiten ausgeglichen werden, die der Antragsteller im Rahmen seiner tatsächlichen und rechtmäßigen Ausübung des Berufs des Psychologischen Psychotherapeuten oder des Kinder- und Jugendlichenpsychotherapeuten in Voll- oder Teilzeit oder durch lebenslanges Lernen erworben hat, sofern die durch lebenslanges Lernen erworbenen Kenntnisse und Fähigkeiten von einer dafür in dem jeweiligen Staat zuständigen Stelle formell als gültig anerkannt wurden; dabei ist nicht entscheidend, in welchem Staat diese Kenntnisse und Fähigkeiten erworben worden sind. Die Antragsteller haben das Recht, zwischen dem Anpassungslehrgang und der Eignungsprüfung zu wählen. Die Sätze 5 bis 8 gelten auch für Antragsteller, die über einen Ausbildungsnachweis als Psychologischer Psychotherapeut oder Kinder- und Jugendlichenpsychotherapeut verfügen, der in einem anderen als den in Satz 1 genannten Staaten ausgestellt ist und den ein anderer als die in Satz 1 genannten Staaten anerkannt hat. Die Regelungen dieses Absatzes gelten entsprechend für den Fall der Einführung eines Europäischen Berufsausweises für den Beruf des Psychologischen Psychotherapeuten oder des Kinder- und Jugendlichenpsychotherapeuten.</w:t>
      </w:r>
    </w:p>
    <w:p>
      <w:r>
        <w:t xml:space="preserve">(3) Ist die Voraussetzung des Absatzes 1 Nummer 2 nicht erfüllt, so ist Antragstellern, die über einen Ausbildungsnachweis als Psychologischer Psychotherapeut oder Kinder- und Jugendlichenpsychotherapeut verfügen, der in einem anderen als den in Absatz 2 Satz 1 genannten Staaten (Drittstaat) ausgestellt ist, die Approbation zu erteilen, wenn die Gleichwertigkeit des Ausbildungsstandes gegeben ist. Absatz 2 Satz 5 bis 8 gilt entsprechend. Der Nachweis der erforderlichen Kenntnisse und Fähigkeiten wird durch das Ablegen einer Prüfung erbracht, die sich auf den Inhalt der staatlichen Abschlussprüfung bezieht. Die erforderlichen Kenntnisse und Fähigkeiten sind nach Satz 3 auch nachzuweisen, wenn die Prüfung des Antrags nur mit unangemessenem zeitlichen oder sachlichen Aufwand möglich ist, weil die erforderlichen Unterlagen und Nachweise aus Gründen, die nicht in der Person der Antragsteller liegen, von diesen nicht vorgelegt werden können.</w:t>
      </w:r>
    </w:p>
    <w:p>
      <w:r>
        <w:t xml:space="preserve">(3a) Die Absätze 2 und 3 gelten entsprechend für Drittstaatsdiplome, für deren Anerkennung sich nach dem Recht der Europäischen Gemeinschaften eine Gleichstellung ergibt.</w:t>
      </w:r>
    </w:p>
    <w:p>
      <w:r>
        <w:t xml:space="preserve">(3b) Wird die Voraussetzung des Absatzes 1 Nummer 2 auf eine Ausbildung gestützt, die außerhalb des Geltungsbereichs dieses Gesetzes abgeschlossen worden ist, soll die Gleichwertigkeit der Berufsqualifikation nach den Absätzen 2, 3 oder 3a vor den Voraussetzungen nach Absatz 1 Nummer 3 bis 5 geprüft werden. Auf Antrag ist dem Antragsteller ein gesonderter Bescheid über die Feststellung seiner Berufsqualifikation zu erteilen.</w:t>
      </w:r>
    </w:p>
    <w:p>
      <w:r>
        <w:t xml:space="preserve">(3c) Die Absätze 2 bis 3a finden keine Anwendung, wenn Antragsteller über einen Ausbildungsnachweis verfügen, der lediglich dem in Artikel 11 Buchstabe a der Richtlinie 2005/36/EG genannten Niveau entspricht.</w:t>
      </w:r>
    </w:p>
    <w:p>
      <w:r>
        <w:t xml:space="preserve">(3d) Ein partieller Zugang zum Beruf des Psychologischen Psychotherapeuten oder des Kinder- und Jugendlichenpsychotherapeuten gemäß Artikel 4f der Richtlinie 2005/36/EG wird nur im Rahmen einer Erlaubnis zur Berufsausübung und nur nach Maßgabe des § 4 Absatz 2a gewährt. Der partielle Zugang kann verweigert werden, wenn dies im Interesse des Allgemeinwohls, insbesondere des Patientenschutzes oder zum Schutz der öffentlichen Gesundheit, zwingend erforderlich ist und die Verweigerung des partiellen Zugangs geeignet ist, diese Ziele in angemessener Form zu erreichen.</w:t>
      </w:r>
    </w:p>
    <w:p>
      <w:r>
        <w:t xml:space="preserve">(4) Soll die Erteilung der Approbation wegen Fehlens einer der Voraussetzungen nach Absatz 1 abgelehnt werden, so ist der Antragsteller oder sein gesetzlicher Vertreter vorher zu hören.</w:t>
      </w:r>
    </w:p>
    <w:p>
      <w:r>
        <w:t xml:space="preserve">(5) Ist gegen den Antragsteller wegen des Verdachts einer Straftat, aus der sich die Unwürdigkeit oder Unzuverlässigkeit zur Ausübung des Berufs ergeben kann, ein Strafverfahren eingeleitet, so kann die Entscheidung über den Antrag auf Erteilung der Approbation bis zur Beendigung des Verfahrens ausgesetzt werden.</w:t>
      </w:r>
    </w:p>
    <w:p>
      <w:r>
        <w:t xml:space="preserve">(6) Das Berufsqualifikationsfeststellungsgesetz findet mit Ausnahme des § 17 keine Anwendung.</w:t>
      </w:r>
    </w:p>
    <w:p>
      <w:r>
        <w:t xml:space="preserve">(7) Die Länder können vereinbaren, dass die Aufgaben nach den Absätzen 2 bis 3a von einem anderen Land oder einer gemeinsamen Einrichtung wahrgenommen werden.</w:t>
      </w:r>
    </w:p>
    <w:p>
      <w:r>
        <w:t xml:space="preserve">(8) Die Bundesregierung überprüft die Regelungen zu den Anerkennungsverfahren nach diesem Gesetz und berichtet nach Ablauf von drei Jahren dem Deutschen Bundestag.</w:t>
      </w:r>
    </w:p>
    <w:p>
      <w:r>
        <w:rPr>
          <w:color w:val="555555"/>
          <w:sz w:val="17"/>
        </w:rPr>
        <w:t xml:space="preserve">Zitiervorschlag: § 2 PsychThG</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https://recht.nulegal.eu/gesetze/psychthg--1998/2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