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PreisV 30/53 — Preise für marktgängige Leistungen</w:t>
      </w:r>
    </w:p>
    <w:p>
      <w:r>
        <w:rPr>
          <w:color w:val="555555"/>
          <w:sz w:val="18"/>
        </w:rPr>
        <w:t xml:space="preserve">Verordnung PR Nr 30/53 über die Preise bei öffentlichen Aufträgen</w:t>
      </w:r>
    </w:p>
    <w:p>
      <w:r>
        <w:rPr>
          <w:color w:val="555555"/>
          <w:sz w:val="18"/>
        </w:rPr>
        <w:t xml:space="preserve">Stand: 12.04.2022 (konsolidierte Textfassung, kein amtliches Inkrafttretensdatum)</w:t>
      </w:r>
    </w:p>
    <w:p>
      <w:r>
        <w:t xml:space="preserve">(1) Für marktgängige Leistungen dürfen die im Verkehr üblichen preisrechtlich zulässigen Preise nicht überschritten werden.</w:t>
      </w:r>
    </w:p>
    <w:p>
      <w:r>
        <w:t xml:space="preserve">(2) Marktgängig ist eine Leistung, für die zum Zeitpunkt der Auftragsvergabe ein Markt aus Angebot und Nachfrage für diese Leistung mit funktionierendem Wettbewerb besteht (allgemeiner Markt). Marktgängig ist eine Leistung auch, wenn zu ihrer Beschaffung durch ein Vergabeverfahren ein Markt geschaffen wurde, auf dem mindestens zwei Anbieter zuschlagsfähige Angebote abgegeben haben (besonderer Markt).</w:t>
      </w:r>
    </w:p>
    <w:p>
      <w:r>
        <w:t xml:space="preserve">(3) Im Verkehr üblich ist der Preis, den der betreffende Anbieter für die Leistung im Wettbewerb regelmäßig durchsetzen kann.</w:t>
      </w:r>
    </w:p>
    <w:p>
      <w:r>
        <w:t xml:space="preserve">(4) Gibt es für eine Leistung einen verkehrsüblichen Preis auf dem allgemeinen Markt, ist dieser maßgeblich im Sinne von Absatz 1. Gibt es für die Leistung auf dem allgemeinen Markt keinen verkehrsüblichen Preis, wird vermutet, dass der Preis, zu dem die Leistung auf einem besonderen Markt angeboten wird, im Verkehr üblich ist, wenn er sich unter den Bedingungen eines Wettbewerbs herausgebildet hat.</w:t>
      </w:r>
    </w:p>
    <w:p>
      <w:r>
        <w:t xml:space="preserve">(5) Bei Leistungen, die unter gleichartigen Voraussetzungen mit marktgängigen Leistungen im wesentlichen vergleichbar sind (vergleichbare Leistungen), sind Abschläge vorzunehmen oder können Zuschläge vorgenommen werden, soweit es die Abweichungen von den marktgängigen Leistungen rechtfertigen.</w:t>
      </w:r>
    </w:p>
    <w:p>
      <w:r>
        <w:t xml:space="preserve">(6) Dem öffentlichen Auftraggeber sind Vorteile, insbesondere Mengen- und Wertrabatte, Skonti und besondere Lieferungsbedingungen einzuräumen, die beim Vorliegen gleicher Verhältnisse nichtöffentlichen Auftraggebern üblicherweise gewährt werden oder gewährt werden würden.</w:t>
      </w:r>
    </w:p>
    <w:p>
      <w:r>
        <w:t xml:space="preserve">(7) Die Preise nach den Absätzen 1, 5 und 6 sind zu unterschreiten oder können überschritten werden, wenn es die bei dem Auftrag vorliegenden besonderen Verhältnisse kostenmäßig rechtfertigen.</w:t>
      </w:r>
    </w:p>
    <w:p>
      <w:r>
        <w:rPr>
          <w:color w:val="555555"/>
          <w:sz w:val="17"/>
        </w:rPr>
        <w:t xml:space="preserve">Zitiervorschlag: § 4 PreisV 30/53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https://recht.nulegal.eu/gesetze/preisv_30_53/4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