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PreisV 30/53 — Feststellung der Angemessenheit von Selbstkostenpreisen durch öffentliche Auftraggeber</w:t>
      </w:r>
    </w:p>
    <w:p>
      <w:r>
        <w:rPr>
          <w:color w:val="555555"/>
          <w:sz w:val="18"/>
        </w:rPr>
        <w:t xml:space="preserve">Verordnung PR Nr 30/53 über die Preise bei öffentlichen Aufträgen</w:t>
      </w:r>
    </w:p>
    <w:p>
      <w:r>
        <w:rPr>
          <w:color w:val="555555"/>
          <w:sz w:val="18"/>
        </w:rPr>
        <w:t xml:space="preserve">Stand: 12.04.2022 (konsolidierte Textfassung, kein amtliches Inkrafttretensdatum)</w:t>
      </w:r>
    </w:p>
    <w:p>
      <w:r>
        <w:t xml:space="preserve">(1) Der öffentliche Auftraggeber ist, sofern das Bundesministerium für Wirtschaft und Energie ihn hierzu allgemein oder im Einzelfall ermächtigt hat, berechtigt, im Benehmen mit der für die Preisbildung und Preisüberwachung zuständigen Behörde festzustellen, daß ein Selbstkostenpreis den Vorschriften dieser Verordnung entspricht. § 9 Abs. 2 Satz 2 und Abs. 3 gelten entsprechend. Die Feststellung ist bei einem Selbstkostenfestpreis nur in der Zeit von der Angebotsabgabe bis zum Abschluß der Vereinbarung zulässig. Das gleiche gilt bei einem Selbstkostenrichtpreis oder Selbstkostenerstattungspreis hinsichtlich vereinbarter fester Sätze für einen Kalkulationsbereich.</w:t>
      </w:r>
    </w:p>
    <w:p>
      <w:r>
        <w:t xml:space="preserve">(2) Die Beanspruchung des Auftragnehmers durch Feststellungen gemäß Absatz 1 hat sich in angemessenem Verhältnis zur wirtschaftlichen Bedeutung der Leistung für den Auftraggeber und den Auftragnehmer zu halten.</w:t>
      </w:r>
    </w:p>
    <w:p>
      <w:r>
        <w:t xml:space="preserve">(3) Der Auftragnehmer kann bei der für die Preisbildung und Preisüberwachung zuständigen Behörde ihre Beteiligung an der Feststellung der Selbstkostenpreise beantragen.</w:t>
      </w:r>
    </w:p>
    <w:p>
      <w:r>
        <w:t xml:space="preserve">(4) Bestehen zwischen dem Auftraggeber und dem Auftragnehmer über das Ergebnis der Feststellung Meinungsverschiedenheiten, so sollen Auftraggeber und Auftragnehmer zunächst eine gütliche Einigung über den Selbstkostenpreis anstreben. Kommt eine Einigung nicht zustande, so setzt auf Antrag eines Beteiligten die für den Sitz des Auftragnehmers zuständige Preisbildungsstelle den Selbstkostenpreis fest.</w:t>
      </w:r>
    </w:p>
    <w:p>
      <w:r>
        <w:t xml:space="preserve">(5) u. (6) (weggefallen)</w:t>
      </w:r>
    </w:p>
    <w:p>
      <w:r>
        <w:rPr>
          <w:color w:val="555555"/>
          <w:sz w:val="17"/>
        </w:rPr>
        <w:t xml:space="preserve">Zitiervorschlag: § 10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