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Polst/DekoAusbV — Ausbildungsdauer</w:t>
      </w:r>
    </w:p>
    <w:p>
      <w:r>
        <w:rPr>
          <w:color w:val="555555"/>
          <w:sz w:val="18"/>
        </w:rPr>
        <w:t xml:space="preserve">Verordnung über die Berufsausbildung zum Polster- und Dekorationsnäher/zur Polster- und Dekorationsnäherin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zwei Jahre.</w:t>
      </w:r>
    </w:p>
    <w:p>
      <w:r>
        <w:rPr>
          <w:color w:val="555555"/>
          <w:sz w:val="17"/>
        </w:rPr>
        <w:t xml:space="preserve">Zitiervorschlag: § 2 Polst/DekoAusbV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https://recht.nulegal.eu/gesetze/polst_dekoausbv/2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