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PAngV — Ordnungswidrigkeiten</w:t>
      </w:r>
    </w:p>
    <w:p>
      <w:r>
        <w:rPr>
          <w:color w:val="555555"/>
          <w:sz w:val="18"/>
        </w:rPr>
        <w:t xml:space="preserve">Preisangabenverordnung</w:t>
      </w:r>
    </w:p>
    <w:p>
      <w:r>
        <w:rPr>
          <w:color w:val="555555"/>
          <w:sz w:val="18"/>
        </w:rPr>
        <w:t xml:space="preserve">Historische Fassung: Stand 10.06.2019 bis 28.05.2022. Dies ist nicht die aktuelle Fassung.</w:t>
      </w:r>
    </w:p>
    <w:p>
      <w:r>
        <w:t xml:space="preserve">(1) Ordnungswidrig im Sinne des § 3 Abs. 1 Nr. 2 des Wirtschaftsstrafgesetzes 1954 handelt, wer vorsätzlich oder fahrlässig</w:t>
      </w:r>
    </w:p>
    <w:p>
      <w:pPr>
        <w:ind w:left="420"/>
      </w:pPr>
      <w:r>
        <w:t xml:space="preserve">1. entgegen § 1 Abs. 1 Satz 1 Preise nicht, nicht richtig oder nicht vollständig angibt,</w:t>
      </w:r>
    </w:p>
    <w:p>
      <w:pPr>
        <w:ind w:left="420"/>
      </w:pPr>
      <w:r>
        <w:t xml:space="preserve">2. entgegen § 1 Abs. 1 Satz 2 die Verkaufs- oder Leistungseinheit oder Gütebezeichnung nicht oder nicht richtig angibt, auf die sich die Preise beziehen,</w:t>
      </w:r>
    </w:p>
    <w:p>
      <w:pPr>
        <w:ind w:left="420"/>
      </w:pPr>
      <w:r>
        <w:t xml:space="preserve">3. entgegen § 1 Abs. 2 Satz 1 Nr. 1 eine Angabe nicht, nicht richtig oder nicht vollständig macht,</w:t>
      </w:r>
    </w:p>
    <w:p>
      <w:pPr>
        <w:ind w:left="420"/>
      </w:pPr>
      <w:r>
        <w:t xml:space="preserve">4. entgegen § 1 Abs. 3 Satz 1 Stundensätze, Kilometersätze oder andere Verrechnungssätze nicht richtig angibt,</w:t>
      </w:r>
    </w:p>
    <w:p>
      <w:pPr>
        <w:ind w:left="420"/>
      </w:pPr>
      <w:r>
        <w:t xml:space="preserve">5. entgegen § 1 Abs. 4 oder 7 Satz 2 Angaben nicht in der dort vorgeschriebenen Form macht,</w:t>
      </w:r>
    </w:p>
    <w:p>
      <w:pPr>
        <w:ind w:left="420"/>
      </w:pPr>
      <w:r>
        <w:t xml:space="preserve">6. entgegen § 1 Absatz 7 Satz 3 den Gesamtpreis nicht hervorhebt oder</w:t>
      </w:r>
    </w:p>
    <w:p>
      <w:pPr>
        <w:ind w:left="420"/>
      </w:pPr>
      <w:r>
        <w:t xml:space="preserve">7. entgegen § 2 Abs. 1 Satz 1, auch in Verbindung mit Satz 2, oder § 2 Abs. 2 oder § 3 Satz 1 oder 3, auch in Verbindung mit Satz 4, eine Angabe nicht, nicht richtig oder nicht vollständig macht.</w:t>
      </w:r>
    </w:p>
    <w:p>
      <w:r>
        <w:t xml:space="preserve">(2) Ordnungswidrig im Sinne des § 3 Abs. 1 Nr. 2 des Wirtschaftsstrafgesetzes 1954 handelt auch, wer vorsätzlich oder fahrlässig einer Vorschrift</w:t>
      </w:r>
    </w:p>
    <w:p>
      <w:pPr>
        <w:ind w:left="420"/>
      </w:pPr>
      <w:r>
        <w:t xml:space="preserve">1. des § 4 Abs. 1 bis 4 über das Auszeichnen von Waren,</w:t>
      </w:r>
    </w:p>
    <w:p>
      <w:pPr>
        <w:ind w:left="420"/>
      </w:pPr>
      <w:r>
        <w:t xml:space="preserve">2. des § 5 Abs. 1 Satz 1, 2 oder 4 oder Abs. 2, jeweils auch in Verbindung mit § 4 Abs. 5, über das Aufstellen, das Anbringen oder das Bereithalten von Preisverzeichnissen oder über das Anbieten einer Anzeige des Preises,</w:t>
      </w:r>
    </w:p>
    <w:p>
      <w:pPr>
        <w:ind w:left="420"/>
      </w:pPr>
      <w:r>
        <w:t xml:space="preserve">3. des § 6 Absatz 1 über die Angabe oder die Bezeichnung des Preises bei Verbraucherdarlehen,</w:t>
      </w:r>
    </w:p>
    <w:p>
      <w:pPr>
        <w:ind w:left="420"/>
      </w:pPr>
      <w:r>
        <w:t xml:space="preserve">4. des § 6 Absatz 7 oder § 6b über die Angabe von Voraussetzungen für die Verbraucherdarlehensgewährung oder des Zinssatzes oder der Zinsbelastungsperiode,</w:t>
      </w:r>
    </w:p>
    <w:p>
      <w:pPr>
        <w:ind w:left="420"/>
      </w:pPr>
      <w:r>
        <w:t xml:space="preserve">5. des § 6a Absatz 2 Satz 1 oder Absatz 3 über die Pflichtangaben in der Werbung,</w:t>
      </w:r>
    </w:p>
    <w:p>
      <w:pPr>
        <w:ind w:left="420"/>
      </w:pPr>
      <w:r>
        <w:t xml:space="preserve">6. des § 7 Abs. 1 Satz 1 oder 2, Abs. 2 Satz 1, Abs. 3 oder 4 über die Angabe von Preisen oder über das Auflegen, das Vorlegen, das Anbringen oder das Auslegen eines dort genannten Verzeichnisses,</w:t>
      </w:r>
    </w:p>
    <w:p>
      <w:pPr>
        <w:ind w:left="420"/>
      </w:pPr>
      <w:r>
        <w:t xml:space="preserve">7. des § 8 Abs. 1 Satz 1 über das Auszeichnen von Kraftstoffpreisen oder</w:t>
      </w:r>
    </w:p>
    <w:p>
      <w:pPr>
        <w:ind w:left="420"/>
      </w:pPr>
      <w:r>
        <w:t xml:space="preserve">8. des § 8 Abs. 2 über das Anbringen eines Preisverzeichnisses</w:t>
      </w:r>
    </w:p>
    <w:p>
      <w:r>
        <w:t xml:space="preserve">zuwiderhandelt.</w:t>
      </w:r>
    </w:p>
    <w:p>
      <w:r>
        <w:t xml:space="preserve">(3) Ordnungswidrig im Sinne des § 3 Abs. 1 Satz 1 Nr. 3 des Wirtschaftsstrafgesetzes 1954 handelt, wer vorsätzlich oder fahrlässig entgegen § 1 Abs. 2 Satz 1 Nr. 2 oder Satz 2 eine Angabe nicht, nicht richtig oder nicht vollständig macht.</w:t>
      </w:r>
    </w:p>
    <w:p>
      <w:r>
        <w:rPr>
          <w:color w:val="555555"/>
          <w:sz w:val="17"/>
        </w:rPr>
        <w:t xml:space="preserve">Zitiervorschlag: § 10 PAngV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https://recht.nulegal.eu/gesetze/pangv--1985/10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