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BesVersAnpG 2015/2016 NRW (Nordrhein-Westfalen) — Anpassung der Versorgung in den Jahren 2015 und 2016</w:t>
      </w:r>
    </w:p>
    <w:p>
      <w:r>
        <w:rPr>
          <w:color w:val="555555"/>
          <w:sz w:val="18"/>
        </w:rPr>
        <w:t xml:space="preserve">Besoldungs- und Versorgungsanpassungsgesetz 2015/2016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Versorgungsempfängerinnen und Versorgungsempfänger gelten die Erhöhungen nach § 2 in der bis zum 30. Juni 2016 geltenden Fassung dieses Gesetzes für die dort aufgeführten Besoldungsbestandteile entsprechend, sofern diese Grundlage der Versorgung sind. Satz 1 gilt für Empfängerinnen und Empfänger von Versorgungsbezügen der weggefallenen Besoldungsgruppen A 2 bis A 4 sowie A 12a und A 13a entsprechend.</w:t>
      </w:r>
    </w:p>
    <w:p>
      <w:r>
        <w:t xml:space="preserve">(2) Die Erhöhung des Betrages nach § 57 Absatz 2 Satz 2 des Beamtenversorgungsgesetzes für das Land Nordrhein-Westfalen vom 16. Mai 2013 (GV. NRW. S. 234) erfolgt entsprechend dem Prozentsatz, um den sich das Grundgehalt der Beamtin oder des Beamten nach § 2 Absatz 1 Nummer 1 in der bis zum 30. Juni 2016 geltenden Fassung dieses Gesetzes jeweils erhöht.</w:t>
      </w:r>
    </w:p>
    <w:p>
      <w:r>
        <w:t xml:space="preserve">(3) Bei Versorgungsempfängerinnen und Versorgungsempfängern, deren Versorgungsbezüge ein Grundgehalt der Besoldungsgruppen A 2 bis A 8 zugrunde liegt, vermindert sich das Grundgehalt ab 1. Juni 2015 um 56,99 Euro und bei Versorgungsempfängerinnen und Versorgungsempfängern, deren Versorgungsbezüge ein Grundgehalt der weggefallenen Besoldungsgruppen A 2 bis A 4 sowie der Besoldungsgruppen A 5 bis A 8 zugrunde liegt, vermindert sich das Grundgehalt ab 1. August 2016 um 58,19 Euro, wenn ihren ruhegehaltfähigen Dienstbezügen die Stellenzulage nach Vorbemerkung Nummer 27 Absatz 1 Buchstabe a oder b der Anlage 1 des Übergeleiteten Besoldungsgesetzes für das Land Nordrhein-Westfalen bei Eintritt in den Ruhestand nicht zugrunde gelegen hat.</w:t>
      </w:r>
    </w:p>
    <w:p>
      <w:r>
        <w:rPr>
          <w:color w:val="555555"/>
          <w:sz w:val="17"/>
        </w:rPr>
        <w:t xml:space="preserve">Zitiervorschlag: § 3 BesVersAnpG 2015/2016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https://recht.nulegal.eu/gesetze/nw-31440/3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