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HNtV (Nordrhein-Westfalen) — Nutzungsentgelt bei ärztlicher Nebentätigkeit</w:t>
      </w:r>
    </w:p>
    <w:p>
      <w:r>
        <w:rPr>
          <w:color w:val="555555"/>
          <w:sz w:val="18"/>
        </w:rPr>
        <w:t xml:space="preserve">Hochschulnebentätigkeitsverordnung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Abweichend von § 18 Absatz 3 und 4 Nebentätigkeitsverordnung beträgt das Nutzungsentgelt in Bereichen mit medizinisch-theoretischen Aufgaben 20 Prozent für die Inanspruchnahme von Personal und je 10 Prozent für die Inanspruchnahme von Einrichtungen und Material, sofern keine Nebentätigkeit gemäß § 6 Absatz 1 vorliegt.</w:t>
      </w:r>
    </w:p>
    <w:p>
      <w:r>
        <w:t xml:space="preserve">(2) Ist keine Vergütung gefordert, beschränkt sich das Nutzungsentgelt auf insgesamt 15 Prozent. Das Entgelt für die Inanspruchnahme von Ressourcen der Kliniken legen diese fest.</w:t>
      </w:r>
    </w:p>
    <w:p>
      <w:r>
        <w:t xml:space="preserve">(3) Ärztliche Nebentätigkeit ist jede Tätigkeit unter der Berufsbezeichnung „Ärztin“ oder „Arzt“, wenn sie auf Grund medizinischer Ausbildung ausgeübt wird.</w:t>
      </w:r>
    </w:p>
    <w:p>
      <w:r>
        <w:t xml:space="preserve">(4) Die leitenden Abteilungsärztinnen und die leitenden Abteilungsärzte, denen nach bisherigem Recht wahlärztlichen Leistungen genehmigt wurden oder denen dies gemäß § 6 Absatz 1 noch genehmigt wird, haben die Mitarbeiterinnen und Mitarbeiter in angemessener Höhe an den Einnahmen aus ihren Nebentätigkeiten zu beteiligen, soweit diese außerhalb der Arbeitszeit daran mitgewirkt haben; eine Vergütung für eine Mitwirkung innerhalb der Arbeitszeit darf gewährt und angenommen werden. § 8 Absatz 3 Nebentätigkeitsverordnung bleibt unberührt.</w:t>
      </w:r>
    </w:p>
    <w:p>
      <w:r>
        <w:t xml:space="preserve">Teil 5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14 HNtV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https://recht.nulegal.eu/gesetze/nw-31235--2014/14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HNtV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