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NagProtUmsG/EUV511/2014DG — Ermächtigung zum Erlass von Rechtsverordnungen</w:t>
      </w:r>
    </w:p>
    <w:p>
      <w:r>
        <w:rPr>
          <w:color w:val="555555"/>
          <w:sz w:val="18"/>
        </w:rPr>
        <w:t xml:space="preserve">Gesetz zur Umsetzung der Verpflichtungen nach dem Nagoya-Protokoll und zur Durchführung der Verordnung (EU) Nr. 511/2014</w:t>
      </w:r>
    </w:p>
    <w:p>
      <w:r>
        <w:rPr>
          <w:color w:val="555555"/>
          <w:sz w:val="18"/>
        </w:rPr>
        <w:t xml:space="preserve">Stand: 01.07.2020 (konsolidierte Textfassung, kein amtliches Inkrafttretensdatum)</w:t>
      </w:r>
    </w:p>
    <w:p>
      <w:r>
        <w:t xml:space="preserve">Das Bundesministerium für Umwelt, Naturschutz und nukleare Sicherheit wird ermächtigt, durch Rechtsverordnung, die nicht der Zustimmung des Bundesrates bedarf, im Einvernehmen mit dem Bundesministerium für Gesundheit, dem Bundesministerium für Ernährung und Landwirtschaft, dem Bundesministerium für Bildung und Forschung und dem Bundesministerium für Wirtschaft und Energie Einzelheiten des Vollzugs näher zu regeln, soweit dies zur Durchführung der Verordnung (EU) Nr. 511/2014 sowie der Durchführungsrechtsakte, die auf Grund von Artikel 5 Absatz 5, Artikel 7 Absatz 6 und Artikel 8 Absatz 7 der Verordnung (EU) Nr. 511/2014 erlassen werden, erforderlich ist. Es kann dabei insbesondere regeln:</w:t>
      </w:r>
    </w:p>
    <w:p>
      <w:pPr>
        <w:ind w:left="420"/>
      </w:pPr>
      <w:r>
        <w:t xml:space="preserve">1. die Durchführung von Kontrollen einschließlich der Probennahme und der Einzelheiten der Duldungs-, Unterstützungs- und Vorlagepflichten,</w:t>
      </w:r>
    </w:p>
    <w:p>
      <w:pPr>
        <w:ind w:left="420"/>
      </w:pPr>
      <w:r>
        <w:t xml:space="preserve">2. die Einzelheiten der Erklärungspflicht nach Artikel 7 Absatz 1 der Verordnung (EU) Nr. 511/2014 und</w:t>
      </w:r>
    </w:p>
    <w:p>
      <w:pPr>
        <w:ind w:left="420"/>
      </w:pPr>
      <w:r>
        <w:t xml:space="preserve">3. die Einzelheiten der Erklärungspflicht nach Artikel 7 Absatz 2 der Verordnung (EU) Nr. 511/2014.</w:t>
      </w:r>
    </w:p>
    <w:p>
      <w:r>
        <w:rPr>
          <w:color w:val="555555"/>
          <w:sz w:val="17"/>
        </w:rPr>
        <w:t xml:space="preserve">Zitiervorschlag: § 3 NagProtUmsG/EUV511/2014DG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https://recht.nulegal.eu/gesetze/nagprotumsg_euv511_2014dg/3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