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Min/TafelWV — Mikrobiologische Anforderungen, Anforderungen hinsichtlich Indikatorparametern und sonstige Anforderungen</w:t>
      </w:r>
    </w:p>
    <w:p>
      <w:r>
        <w:rPr>
          <w:color w:val="555555"/>
          <w:sz w:val="18"/>
        </w:rPr>
        <w:t xml:space="preserve">Mineral- und Tafelwasser-Verordnung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(1) Für Quellwasser und Tafelwasser gilt § 4 Abs. 1 Satz 1 und 2 entsprechend. Bei Quellwasser und Tafelwasser, das in zur Abgabe an den Verbraucher bestimmten Fertigpackungen abgefüllt wird, müssen zusätzlich die in § 4 Abs. 1 Satz 3 festgelegten Anforderungen erfüllt sein. Für Quellwasser gilt darüber hinaus § 4 Abs. 2 entsprechend.</w:t>
      </w:r>
    </w:p>
    <w:p>
      <w:r>
        <w:t xml:space="preserve">(2) Zur Feststellung, ob die Bestimmungen des Absatzes 1 eingehalten werden, sind die in der Anlage 2 angegebenen Untersuchungsverfahren anzuwenden.</w:t>
      </w:r>
    </w:p>
    <w:p>
      <w:r>
        <w:t xml:space="preserve">(3) Trinkwasser, das in zur Abgabe an Endverbraucher bestimmte Fertigpackungen abgefüllt wird, muss am Punkt der Abfüllung</w:t>
      </w:r>
    </w:p>
    <w:p>
      <w:pPr>
        <w:ind w:left="420"/>
      </w:pPr>
      <w:r>
        <w:t xml:space="preserve">1. die mikrobiologischen Anforderungen nach Anlage 7 Teil A einhalten und</w:t>
      </w:r>
    </w:p>
    <w:p>
      <w:pPr>
        <w:ind w:left="420"/>
      </w:pPr>
      <w:r>
        <w:t xml:space="preserve">2. die Anforderungen hinsichtlich der Indikatorparameter nach Anlage 7 Teil B einhalten.</w:t>
      </w:r>
    </w:p>
    <w:p>
      <w:r>
        <w:t xml:space="preserve">(4) Trinkwasser darf nicht in zur Abgabe an den Endverbraucher bestimmte Fertigpackungen abgefüllt werden, wenn</w:t>
      </w:r>
    </w:p>
    <w:p>
      <w:pPr>
        <w:ind w:left="420"/>
      </w:pPr>
      <w:r>
        <w:t xml:space="preserve">1. für das Trinkwasser eine Abweichung für chemische Parameter nach § 66 Absatz 1 der Trinkwasserverordnung zugelassen wurde oder</w:t>
      </w:r>
    </w:p>
    <w:p>
      <w:pPr>
        <w:ind w:left="420"/>
      </w:pPr>
      <w:r>
        <w:t xml:space="preserve">2. das Trinkwasser am Punkt der Abfüllung nicht den mikrobiologischen Anforderungen und den Anforderungen hinsichtlich der Indikatorparameter nach Absatz 3 entspricht.</w:t>
      </w:r>
    </w:p>
    <w:p>
      <w:r>
        <w:rPr>
          <w:color w:val="555555"/>
          <w:sz w:val="17"/>
        </w:rPr>
        <w:t xml:space="preserve">Zitiervorschlag: § 13 Min/TafelWV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https://recht.nulegal.eu/gesetze/min_tafelwv/13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