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MetallbMstrV — Situationsaufgabe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Historische Fassung: Stand 10.06.2019 bis 01.07.2025. Dies ist nicht die aktuelle Fassung.</w:t>
      </w:r>
    </w:p>
    <w:p>
      <w:r>
        <w:t xml:space="preserve">(1) In der Situationsaufgabe sind die wesentlichen Grundkenntnisse und Grundfertigkeiten zu prüfen, die im Meisterprüfungsprojekt nicht oder nur unzureichend nachgewiesen werden konnten.</w:t>
      </w:r>
    </w:p>
    <w:p>
      <w:r>
        <w:t xml:space="preserve">(2) Zur Vervollständigung des Qualifikationsnachweises für das Metallbauer-Handwerk sind als Situationsaufgabe die nachstehend genannten Aufgaben auszuführen:</w:t>
      </w:r>
    </w:p>
    <w:p>
      <w:pPr>
        <w:ind w:left="420"/>
      </w:pPr>
      <w:r>
        <w:t xml:space="preserve">1. eine funktionsfähige Metallbauarbeit anfertigen oder fertig stellen; dabei sind Umform- und Fügetechniken, insbesondere Schweißen, unter Berücksichtigung von Qualität, Zeit, Materialeinsatz und Arbeitsorganisation nachzuweisen,</w:t>
      </w:r>
    </w:p>
    <w:p>
      <w:pPr>
        <w:ind w:left="420"/>
      </w:pPr>
      <w:r>
        <w:t xml:space="preserve">2. Fehler und Störungen an einer Konstruktion oder Anlage des Metallbaus eingrenzen, bestimmen und beheben, Ergebnis dokumentieren.</w:t>
      </w:r>
    </w:p>
    <w:p>
      <w:r>
        <w:t xml:space="preserve">(3) Die Gesamtbewertung der Situationsaufgabe wird aus dem arithmetischen Mittel der Einzelbewertungen der Aufgaben nach Absatz 2 gebildet.</w:t>
      </w:r>
    </w:p>
    <w:p>
      <w:r>
        <w:rPr>
          <w:color w:val="555555"/>
          <w:sz w:val="17"/>
        </w:rPr>
        <w:t xml:space="preserve">Zitiervorschlag: § 6 MetallbMstrV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https://recht.nulegal.eu/gesetze/metallbmstrv--2002/6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