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LuftSiSchulV — Ausbildungspersonal</w:t>
      </w:r>
    </w:p>
    <w:p>
      <w:r>
        <w:rPr>
          <w:color w:val="555555"/>
          <w:sz w:val="18"/>
        </w:rPr>
        <w:t xml:space="preserve">Luftsicherheits-Schulungsverordnung</w:t>
      </w:r>
    </w:p>
    <w:p>
      <w:r>
        <w:rPr>
          <w:color w:val="555555"/>
          <w:sz w:val="18"/>
        </w:rPr>
        <w:t xml:space="preserve">Historische Fassung: Stand 10.06.2019 bis 25.07.2023. Dies ist nicht die aktuelle Fassung.</w:t>
      </w:r>
    </w:p>
    <w:p>
      <w:r>
        <w:t xml:space="preserve">(1) Flugplatzbetreiber und Luftfahrtunternehmen erfüllen ihre Schulungsverpflichtung mit Hilfe von zugelassenen Ausbildern. Zugelassene Ausbilder müssen über die erforderliche Erfahrung und Befähigung gemäß Kapitel 12.2 Nr. 1 Buchstabe a des Anhangs der Verordnung (EG) Nr. 2320/2002 verfügen.</w:t>
      </w:r>
    </w:p>
    <w:p>
      <w:r>
        <w:t xml:space="preserve">(2) Ausbilder erhalten auf Antrag des Flugplatzbetreibers oder des Luftfahrtunternehmens eine auf längstens drei Jahre befristete Zulassung. Die Zulassung erteilt die für den Antragsteller zuständige Luftsicherheitsbehörde, wenn die Voraussetzungen des Absatzes 1 Satz 2 erfüllt sind. Die Zulassung kann auf einzelne Themengebiete der Ausbildung beschränkt werden. Sie gilt auch im Zuständigkeitsbereich anderer Luftsicherheitsbehörden. Die Zulassung nach Satz 1 ist zu widerrufen, wenn schwerwiegende Mängel in der Ausbildung festgestellt werden und nicht zu erwarten ist, dass diese durch eine Fortbildungsunterweisung nach Absatz 3 Satz 2 zu beheben sind.</w:t>
      </w:r>
    </w:p>
    <w:p>
      <w:r>
        <w:t xml:space="preserve">(3) Zugelassene Ausbilder müssen ab ihrer Zulassung jährlich eine mindestens vierstündige Fortbildungsunterweisung zur Luftsicherheit und den neuesten sicherheitsbezogenen Entwicklungen besuchen. Stellt die zuständige Luftsicherheitsbehörde bei geschultem Personal Mängel in der Ausbildung fest, kann sie die Fortbildungsunterweisung des Ausbilders um bis zu zwölf Stunden verlängern. Die Fortbildungsunterweisung wird von Flugplatzbetreibern und Luftfahrtunternehmen unter Mitwirkung der jeweiligen Führungskräfte (§ 1 Abs. 4) durchgeführt; die zuständige Luftsicherheitsbehörde wird beteiligt. Jeder Ausbilder legt einen Nachweis über die Fortbildungsunterweisung unverzüglich der zuständigen Luftsicherheitsbehörde vor.</w:t>
      </w:r>
    </w:p>
    <w:p>
      <w:r>
        <w:t xml:space="preserve">(4) Liegt der zuständigen Luftsicherheitsbehörde nicht spätestens 13 Monate nach der Zulassung und erneut nach spätestens 25 Monaten ein Nachweis über die Fortbildungsunterweisung vor, soll sie die Zulassung widerrufen. Wird nach Ablauf der Befristung der Zulassung eine neue Zulassung nach Absatz 2 beantragt, so darf diese nur erteilt werden, wenn eine Fortbildungsunterweisung nach Absatz 3 Satz 1 innerhalb der letzten zwölf Monate nachgewiesen wird.</w:t>
      </w:r>
    </w:p>
    <w:p>
      <w:r>
        <w:rPr>
          <w:color w:val="555555"/>
          <w:sz w:val="17"/>
        </w:rPr>
        <w:t xml:space="preserve">Zitiervorschlag: § 2 LuftSiSchulV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https://recht.nulegal.eu/gesetze/luftsischulv--2008/2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