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KlaCbMstrV — Übergangsvorschrift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KlaCbMstrV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https://recht.nulegal.eu/gesetze/klacbmstrv--1997/6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