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KlaCbMstrV — Meisterprüfungsarbeit</w:t>
      </w:r>
    </w:p>
    <w:p>
      <w:r>
        <w:rPr>
          <w:color w:val="555555"/>
          <w:sz w:val="18"/>
        </w:rPr>
        <w:t xml:space="preserve">Klavier- und Cembalobauermeisterverordnung</w:t>
      </w:r>
    </w:p>
    <w:p>
      <w:r>
        <w:rPr>
          <w:color w:val="555555"/>
          <w:sz w:val="18"/>
        </w:rPr>
        <w:t xml:space="preserve">Historische Fassung: Stand 10.06.2019 bis 05.04.2020. Dies ist nicht die aktuelle Fassung.</w:t>
      </w:r>
    </w:p>
    <w:p>
      <w:r>
        <w:t xml:space="preserve">(1) Als Meisterprüfungsarbeit ist eine der nachstehend genannten Arbeiten anzufertigen:</w:t>
      </w:r>
    </w:p>
    <w:p>
      <w:pPr>
        <w:ind w:left="420"/>
      </w:pPr>
      <w:r>
        <w:t xml:space="preserve">1. Bau eines spielfertigen Klaviers aus vorgefertigten Teilen oder Generalreparatur eines Klaviers; dabei sind der Saitenbezug aufzuziehen sowie eine neue Spielmechanik und Klaviatur einzubauen; anschließend ist das Instrument zu stimmen und zu intonieren,</w:t>
      </w:r>
    </w:p>
    <w:p>
      <w:pPr>
        <w:ind w:left="420"/>
      </w:pPr>
      <w:r>
        <w:t xml:space="preserve">2. Bau eines spielfertigen Flügels aus vorgefertigten Teilen oder Generalreparatur eines Flügels; dabei sind der Saitenbezug aufzuziehen sowie eine neue Spielmechanik, Klaviatur und Dämpfung einzubauen; anschließend ist das Instrument zu stimmen und zu intonieren;</w:t>
      </w:r>
    </w:p>
    <w:p>
      <w:pPr>
        <w:ind w:left="420"/>
      </w:pPr>
      <w:r>
        <w:t xml:space="preserve">3. Bau eines spielfertigen zweimanualigen Cembalos aus vorgefertigten Teilen; dabei sind der Saitenbezug aufzuziehen sowie die Klaviaturen, Springerrechen und Springer einzubauen; anschließend ist das Instrument zu stimmen und zu intonieren,</w:t>
      </w:r>
    </w:p>
    <w:p>
      <w:pPr>
        <w:ind w:left="420"/>
      </w:pPr>
      <w:r>
        <w:t xml:space="preserve">4. Bau eines spielfertigen Hammerklaviers aus vorgefertigten Teilen; dabei sind der Saitenbezug aufzuziehen sowie die Klaviatur, Spielmechanik und Dämpfung einzubauen; anschließend ist das Instrument zu stimmen und zu intonieren.</w:t>
      </w:r>
    </w:p>
    <w:p>
      <w:r>
        <w:t xml:space="preserve">(2) Mit der Meisterprüfungsarbeit sind die Berechnungen, die Konstruktionszeichnungen, die Materiallisten sowie die Vorkalkulation für ein komplettes Instrument vorzulegen.</w:t>
      </w:r>
    </w:p>
    <w:p>
      <w:r>
        <w:t xml:space="preserve">(3) Die Berechnungen, die Konstruktionszeichnungen, die Materiallisten sowie die Vorkalkulation für ein komplettes Instrument sind bei der Bewertung der Meisterprüfungsarbeit zu berücksichtigen.</w:t>
      </w:r>
    </w:p>
    <w:p>
      <w:r>
        <w:rPr>
          <w:color w:val="555555"/>
          <w:sz w:val="17"/>
        </w:rPr>
        <w:t xml:space="preserve">Zitiervorschlag: § 3 KlaCbMstrV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https://recht.nulegal.eu/gesetze/klacbmstrv--1997/3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