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GVIDVDV — Nutzung digitaler Lehrformate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03.01.2023 bis 13.04.2025. Dies ist nicht die aktuelle Fassung.</w:t>
      </w:r>
    </w:p>
    <w:p>
      <w:r>
        <w:t xml:space="preserve">Bis zum 31. Dezember 2024 können für einzelne oder alle Lehrveranstaltungen digitale Lehrformate genutzt werden.</w:t>
      </w:r>
    </w:p>
    <w:p>
      <w:r>
        <w:rPr>
          <w:color w:val="555555"/>
          <w:sz w:val="17"/>
        </w:rPr>
        <w:t xml:space="preserve">Zitiervorschlag: § 7a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