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GVIDVDV — Auswahlkommission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03.01.2023 bis 13.04.2025. Dies ist nicht die aktuelle Fassung.</w:t>
      </w:r>
    </w:p>
    <w:p>
      <w:r>
        <w:t xml:space="preserve">(1) Das Auswahlverfahren wird von einer Auswahlkommission der Einstellungsbehörde durchgeführt. Teile des Auswahlverfahrens können ausgegliedert werden; die Gesamtverantwortung bleibt jedoch bei der Auswahlkommission. Bei Bedarf kann die Einstellungsbehörde mehrere Auswahlkommissionen einrichten; in diesem Fall hat sie sicherzustellen, dass alle Auswahlkommissionen die gleichen Bewertungs- und Auswahlmaßstäbe anlegen.</w:t>
      </w:r>
    </w:p>
    <w:p>
      <w:r>
        <w:t xml:space="preserve">(2) Die Auswahlkommission besteht aus</w:t>
      </w:r>
    </w:p>
    <w:p>
      <w:pPr>
        <w:ind w:left="420"/>
      </w:pPr>
      <w:r>
        <w:t xml:space="preserve">1. einer Beamtin oder einem Beamten des höheren Dienstes als Vorsitzender oder Vorsitzendem,</w:t>
      </w:r>
    </w:p>
    <w:p>
      <w:pPr>
        <w:ind w:left="420"/>
      </w:pPr>
      <w:r>
        <w:t xml:space="preserve">2. einer weiteren Beamtin oder einem weiteren Beamten des höheren Dienstes und</w:t>
      </w:r>
    </w:p>
    <w:p>
      <w:pPr>
        <w:ind w:left="420"/>
      </w:pPr>
      <w:r>
        <w:t xml:space="preserve">3. zwei Beamtinnen oder Beamten des gehobenen Dienstes.</w:t>
      </w:r>
    </w:p>
    <w:p>
      <w:r>
        <w:t xml:space="preserve">Mitglieder der Auswahlkommission können auch Tarifbeschäftigte sein, die über entsprechende Kenntnisse verfügen. Die Einstellungsbehörde beruft die Mitglieder der Auswahlkommission und eine ausreichende Anzahl von Ersatzmitgliedern.</w:t>
      </w:r>
    </w:p>
    <w:p>
      <w:r>
        <w:t xml:space="preserve">(2a) Die Einstellungsbehörde kann festlegen, dass bis zum 31. Dezember 2024 die Auswahlkommission – abweichend von Absatz 2 Satz 1 – nur aus folgenden Mitgliedern besteht:</w:t>
      </w:r>
    </w:p>
    <w:p>
      <w:pPr>
        <w:ind w:left="420"/>
      </w:pPr>
      <w:r>
        <w:t xml:space="preserve">1. einer Beamtin oder einem Beamten des gehobenen oder höheren Dienstes als Vorsitzender oder Vorsitzendem und</w:t>
      </w:r>
    </w:p>
    <w:p>
      <w:pPr>
        <w:ind w:left="420"/>
      </w:pPr>
      <w:r>
        <w:t xml:space="preserve">2. einer Beamtin oder einem Beamten oder zwei Beamtinnen oder Beamten des gehobenen oder höheren Dienstes.</w:t>
      </w:r>
    </w:p>
    <w:p>
      <w:r>
        <w:t xml:space="preserve">(3) Die Mitglieder der Auswahlkommission sind in dieser Funktion unabhängig und nicht weisungsgebunden.</w:t>
      </w:r>
    </w:p>
    <w:p>
      <w:r>
        <w:t xml:space="preserve">(4) Die Auswahlkommission entscheidet mit Stimmenmehrheit. Eine Stimmenthaltung ist nicht zulässig. Bei Stimmengleichheit gibt die Stimme der oder des Vorsitzenden den Ausschlag.</w:t>
      </w:r>
    </w:p>
    <w:p>
      <w:r>
        <w:rPr>
          <w:color w:val="555555"/>
          <w:sz w:val="17"/>
        </w:rPr>
        <w:t xml:space="preserve">Zitiervorschlag: § 5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