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GVIDVDV — Schriftliche Ausarbeitung</w:t>
      </w:r>
    </w:p>
    <w:p>
      <w:r>
        <w:rPr>
          <w:color w:val="555555"/>
          <w:sz w:val="18"/>
        </w:rPr>
        <w:t xml:space="preserve">Verordnung über den Vorbereitungsdienst für den gehobenen Verwaltungsinformatikdienst des Bundes</w:t>
      </w:r>
    </w:p>
    <w:p>
      <w:r>
        <w:rPr>
          <w:color w:val="555555"/>
          <w:sz w:val="18"/>
        </w:rPr>
        <w:t xml:space="preserve">Historische Fassung: Stand 10.06.2019 bis 13.04.2025. Dies ist nicht die aktuelle Fassung.</w:t>
      </w:r>
    </w:p>
    <w:p>
      <w:r>
        <w:t xml:space="preserve">(1) Mit der schriftlichen Ausarbeitung sollen die Studierenden nachweisen, dass sie fähig sind, innerhalb einer vorgegebenen Frist eine für die Studienziele relevante Problemstellung mit wissenschaftlichen Methoden selbständig und fundiert zu bearbeiten.</w:t>
      </w:r>
    </w:p>
    <w:p>
      <w:r>
        <w:t xml:space="preserve">(2) Die Bearbeitungszeit für die schriftliche Ausarbeitung beträgt zwölf Wochen. Für vier Wochen werden die Studierenden von der Teilnahme an den Praktika freigestellt. Während der schriftlichen Ausarbeitung werden die Studierenden von der Erstprüferin oder dem Erstprüfer betreut.</w:t>
      </w:r>
    </w:p>
    <w:p>
      <w:r>
        <w:t xml:space="preserve">(3) Die schriftliche Ausarbeitung ist nach den formalen Vorgaben des Prüfungsamtes anzufertigen.</w:t>
      </w:r>
    </w:p>
    <w:p>
      <w:r>
        <w:t xml:space="preserve">(4) Den Abgabetermin legt das Prüfungsamt fest. Die Abgabe beim Prüfungsamt ist in der Prüfungsakte zu vermerken. Die Studierenden müssen schriftlich versichern, dass sie die schriftliche Ausarbeitung selbständig und ohne fremde Mitwirkung verfasst und nur die angegebenen Quellen und Hilfsmittel benutzt haben. Sofern die schriftliche Ausarbeitung elektronisch übermittelt werden kann, kann die Versicherung auch elektronisch abgegeben werden.</w:t>
      </w:r>
    </w:p>
    <w:p>
      <w:r>
        <w:t xml:space="preserve">(5) Die schriftliche Ausarbeitung soll innerhalb von zehn Wochen nach Abgabe bewertet werden.</w:t>
      </w:r>
    </w:p>
    <w:p>
      <w:r>
        <w:rPr>
          <w:color w:val="555555"/>
          <w:sz w:val="17"/>
        </w:rPr>
        <w:t xml:space="preserve">Zitiervorschlag: § 17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