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GStDVDV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26 Absatz 1 Nummer 2 und Absatz 2 des Bundesbeamtengesetzes vom 5. Februar 2009 (BGBl. I S. 160), von denen Absatz 1 Nummer 2 durch Artikel 1 Nummer 9 des Gesetzes vom 6. März 2015 (BGBl. I S. 250) geändert worden ist, in Verbindung mit § 10 Absatz 1 und Anlage 2 der Bundeslaufbahnverordnung, von denen § 10 Absatz 1 durch Artikel 1 Nummer 2 und Anlage 2 durch Artikel 1 Nummer 14 der Verordnung vom 20. Februar 2013 (BGBl. I S. 316)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