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GStDVDV — Schriftlicher Teil des Auswahlverfahrens</w:t>
      </w:r>
    </w:p>
    <w:p>
      <w:r>
        <w:rPr>
          <w:color w:val="555555"/>
          <w:sz w:val="18"/>
        </w:rPr>
        <w:t xml:space="preserve">Verordnung über den Vorbereitungsdienst für den gehobenen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Im schriftlichen Teil des Auswahlverfahrens werden insbesondere kognitive Fähigkeiten und Allgemeinwissen geprüft.</w:t>
      </w:r>
    </w:p>
    <w:p>
      <w:r>
        <w:t xml:space="preserve">(2) Der schriftliche Teil ist ein Intelligenztest. Er dauert höchstens 240 Minuten.</w:t>
      </w:r>
    </w:p>
    <w:p>
      <w:r>
        <w:t xml:space="preserve">(3) Bei der Bewertung kann sich die Auswahlkommission durch eingewiesene Beschäftigte des Bundeszentralamtes für Steuern oder durch Informationstechnik unterstützen lassen. Die Bewertungsentscheidungen dürfen nicht ausschließlich auf eine automatisierte Auswertung gestützt werden.</w:t>
      </w:r>
    </w:p>
    <w:p>
      <w:r>
        <w:t xml:space="preserve">(4) Der schriftliche Teil ist bestanden, wenn die Bewerberin oder der Bewerber die erforderliche Mindestpunktzahl erreicht hat.</w:t>
      </w:r>
    </w:p>
    <w:p>
      <w:r>
        <w:t xml:space="preserve">(5) Für die Bewerberinnen und Bewerber, die bestanden haben, legt die Auswahlkommission anhand des von jeder Bewerberin oder jedem Bewerber erzielten Ergebnisses eine Rangfolge fest.</w:t>
      </w:r>
    </w:p>
    <w:p>
      <w:r>
        <w:rPr>
          <w:color w:val="555555"/>
          <w:sz w:val="17"/>
        </w:rPr>
        <w:t xml:space="preserve">Zitiervorschlag: § 8 GStDVDV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https://recht.nulegal.eu/gesetze/gstdvdv--2017/8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