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GrÄndStVtr SN/TH</w:t>
      </w:r>
    </w:p>
    <w:p>
      <w:r>
        <w:rPr>
          <w:color w:val="555555"/>
          <w:sz w:val="18"/>
        </w:rPr>
        <w:t xml:space="preserve">Staatsvertrag zwischen dem Freistaat Sachsen und dem Land Thüringen über die Änderung der gemeinsamen Landesgrenze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Um den historischen und kulturellen Verflechtungen von Gemeinden zum Freistaat Sachsen zu entsprechen, schließen der Freistaat Sachsen und das Land Thüringen, vertreten durch ihre Ministerpräsidenten, auf der Grundlage von Artikel 1 Abs. 1 des Vertrages zwischen der Bundesrepublik Deutschland und der Deutschen Demokratischen Republik über die Herstellung der Einheit Deutschlands - Einigungsvertrag - vom 31. August 1990 (BGBl. II S. 889) in Verbindung mit § 2 Abs. 2 und 3 des Verfassungsgesetzes zur Bildung von Ländern in der Deutschen Demokratischen Republik vom 22. Juli 1990 (GBl. I Nr. 51 S. 955), das aufgrund von Artikel 9 Abs. 2 in Verbindung mit Anlage II Kapitel II Sachgebiet A Abschnitt II des Einigungsvertrages fortgeltendes Recht ist, folgenden Staatsvertrag:</w:t>
      </w:r>
    </w:p>
    <w:p>
      <w:r>
        <w:rPr>
          <w:color w:val="555555"/>
          <w:sz w:val="17"/>
        </w:rPr>
        <w:t xml:space="preserve">Zitiervorschlag: Eingangsformel GrÄndStVtr SN/TH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https://recht.nulegal.eu/gesetze/gr_ndstvtr_sn_th/eingangsformel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