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FreizügG/EU 2004 — Datenübermittlung zur Durchführung der Verordnung (EU) 2017/2226 und der Verordnung (EU) 2018/1240</w:t>
      </w:r>
    </w:p>
    <w:p>
      <w:r>
        <w:rPr>
          <w:color w:val="555555"/>
          <w:sz w:val="18"/>
        </w:rPr>
        <w:t xml:space="preserve">Freizügigkeitsgesetz/EU</w:t>
      </w:r>
    </w:p>
    <w:p>
      <w:r>
        <w:rPr>
          <w:color w:val="555555"/>
          <w:sz w:val="18"/>
        </w:rPr>
        <w:t xml:space="preserve">Stand: 12.10.2025 (konsolidierte Textfassung, kein amtliches Inkrafttretensdatum)</w:t>
      </w:r>
    </w:p>
    <w:p>
      <w:r>
        <w:t xml:space="preserve">(1) Die Behörde, die an eine Person, zu der Daten im Einreise-/Ausreisesystem nach der Verordnung (EU) 2017/2226 des Europäischen Parlaments und des Rates vom 30. November 2017 über ein Einreise-/Ausreisesystem (EES) zur Erfassung der Ein- und Ausreisedaten sowie der Einreiseverweigerungsdaten von Drittstaatsangehörigen an den Außengrenzen der Mitgliedstaaten und zur Festlegung der Bedingungen für den Zugang zum EES zu Gefahrenabwehr- und Strafverfolgungszwecken und zur Änderung des Übereinkommens zur Durchführung des Übereinkommens von Schengen sowie der Verordnungen (EG) Nr. 767/2008 und (EU) Nr. 1077/2011 (ABl. L 327 vom 9.12.2017, S. 20; L 258 vom 15.10.2018, S. 5), die zuletzt durch die Verordnung (EU) 2021/1152 (ABl. L 249 vom 14.7.2021, S. 15) geändert worden ist, gespeichert sind, eine Aufenthaltskarte, eine Daueraufenthaltskarte oder ein Aufenthaltsdokument-GB ausgibt, teilt dies unverzüglich dem Bundesverwaltungsamt als nationale EES-Behörde zum Zwecke einer vorzeitigen Löschung nach Artikel 35 Absatz 6 der Verordnung (EU) 2017/2226 mit.</w:t>
      </w:r>
    </w:p>
    <w:p>
      <w:r>
        <w:t xml:space="preserve">(2) Die Behörde, die an eine Person, zu der Daten im Europäischen Reiseinformations- und -genehmigungssystem nach der Verordnung (EU) 2018/1240 des Europäischen Parlaments und des Rates vom 12. September 2018 über die Einrichtung eines Europäischen Reiseinformations- und -genehmigungssystems (ETIAS) und zur Änderung der Verordnungen (EU) Nr. 1077/2011, (EU) Nr. 515/2014, (EU) 2016/399, (EU) 2016/1624 und (EU) 2017/2226 (ABl. L 236 vom 19.9.2018, S. 1; L 323 vom 19.12.2018, S. 37; L 193 vom 17.6.2020, S. 16, ABl. L 266 vom 13.10.2022, S. 24), die zuletzt durch die Verordnung (EU) 2021/1152 (ABl. L 249 vom 14.7.2021, S. 15) geändert worden ist, gespeichert sind, eine Aufenthaltskarte, eine Daueraufenthaltskarte oder ein Aufenthaltsdokument-GB ausgibt, teilt dies unverzüglich der nationalen ETIAS-Stelle zum Zwecke einer vorzeitigen Löschung nach Artikel 55 Absatz 5 der Verordnung (EU) 2018/1240 mit.</w:t>
      </w:r>
    </w:p>
    <w:p>
      <w:r>
        <w:t xml:space="preserve">(3) Die Übermittlungen nach den Absätzen 1 und 2 können automatisiert über das Bundesverwaltungsamt durchgeführt werden.</w:t>
      </w:r>
    </w:p>
    <w:p>
      <w:r>
        <w:rPr>
          <w:color w:val="555555"/>
          <w:sz w:val="17"/>
        </w:rPr>
        <w:t xml:space="preserve">Zitiervorschlag: § 17 FreizügG/EU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https://recht.nulegal.eu/gesetze/freiz_gg_eu_2004/17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