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FotografMstrV — Übergangsvorschrift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