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EstrMstrV — Arbeitsprobe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Als Arbeitsprobe sind zwei der nachstehend genannten Arbeiten auszuführen:</w:t>
      </w:r>
    </w:p>
    <w:p>
      <w:pPr>
        <w:ind w:left="420"/>
      </w:pPr>
      <w:r>
        <w:t xml:space="preserve">1. Auftragen und Verlegen von Sperrschichten,</w:t>
      </w:r>
    </w:p>
    <w:p>
      <w:pPr>
        <w:ind w:left="420"/>
      </w:pPr>
      <w:r>
        <w:t xml:space="preserve">2. Verlegen und Abdecken von Dämmschichten und Randstreifen, Einbringen von Schüttungen,</w:t>
      </w:r>
    </w:p>
    <w:p>
      <w:pPr>
        <w:ind w:left="420"/>
      </w:pPr>
      <w:r>
        <w:t xml:space="preserve">3. Verlegen eines Estrichs bei Rohren auf der Decke,</w:t>
      </w:r>
    </w:p>
    <w:p>
      <w:pPr>
        <w:ind w:left="420"/>
      </w:pPr>
      <w:r>
        <w:t xml:space="preserve">4. Herstellen von Bewegungsfugen und Einlegen von Trennschienen,</w:t>
      </w:r>
    </w:p>
    <w:p>
      <w:pPr>
        <w:ind w:left="420"/>
      </w:pPr>
      <w:r>
        <w:t xml:space="preserve">5. Auftragen von Kunstharzschichten verschiedener Art,</w:t>
      </w:r>
    </w:p>
    <w:p>
      <w:pPr>
        <w:ind w:left="420"/>
      </w:pPr>
      <w:r>
        <w:t xml:space="preserve">6. Verlegen von Unterlagen für Beläge,</w:t>
      </w:r>
    </w:p>
    <w:p>
      <w:pPr>
        <w:ind w:left="420"/>
      </w:pPr>
      <w:r>
        <w:t xml:space="preserve">7. Auftragen von Klebstoffen und Haftbrücken,</w:t>
      </w:r>
    </w:p>
    <w:p>
      <w:pPr>
        <w:ind w:left="420"/>
      </w:pPr>
      <w:r>
        <w:t xml:space="preserve">8. Zuschneiden, Verlegen, Kleben und Verschweißen von Bahnen- und Plattenbelägen aus verschiedenen Stoffen sowie Anbringen von Sockeln auf herzurichtender Unterfläche.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