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EstrMstrV — Gliederung, Dauer und Bestehen der praktischen Prüfung (Teil I)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einen Tag, die Ausführung der Arbeitsprobe nicht länger als sechs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